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714C1" w14:textId="36421792" w:rsidR="002E4461" w:rsidRPr="00476AB3" w:rsidRDefault="00476AB3" w:rsidP="00476AB3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476AB3">
        <w:rPr>
          <w:rFonts w:ascii="Arial" w:hAnsi="Arial" w:cs="Arial"/>
        </w:rPr>
        <w:t>Ogłoszenie</w:t>
      </w:r>
      <w:r w:rsidR="00143823" w:rsidRP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>o drugim ustnym przetargu nieograniczonym na sprzedaż niezabudowanej nieruchomości stanowiącej własność gminy</w:t>
      </w:r>
      <w:r w:rsidR="002E4461" w:rsidRP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>Miasto Piotrków Trybunalski</w:t>
      </w:r>
      <w:r w:rsidR="002E4461" w:rsidRPr="00476AB3">
        <w:rPr>
          <w:rFonts w:ascii="Arial" w:hAnsi="Arial" w:cs="Arial"/>
        </w:rPr>
        <w:t xml:space="preserve">, </w:t>
      </w:r>
      <w:r w:rsidRPr="00476AB3">
        <w:rPr>
          <w:rFonts w:ascii="Arial" w:hAnsi="Arial" w:cs="Arial"/>
        </w:rPr>
        <w:t>położonej w Piotrkowie Trybunalskim przy</w:t>
      </w:r>
      <w:r w:rsidR="002E4461" w:rsidRPr="00476AB3">
        <w:rPr>
          <w:rFonts w:ascii="Arial" w:hAnsi="Arial" w:cs="Arial"/>
        </w:rPr>
        <w:t xml:space="preserve"> </w:t>
      </w:r>
      <w:r w:rsidR="002E4461" w:rsidRPr="00476AB3">
        <w:rPr>
          <w:rFonts w:ascii="Arial" w:eastAsia="MS Mincho" w:hAnsi="Arial" w:cs="Arial"/>
        </w:rPr>
        <w:t xml:space="preserve">ul. </w:t>
      </w:r>
      <w:r w:rsidRPr="00476AB3">
        <w:rPr>
          <w:rFonts w:ascii="Arial" w:eastAsia="MS Mincho" w:hAnsi="Arial" w:cs="Arial"/>
        </w:rPr>
        <w:t xml:space="preserve">Rolniczej </w:t>
      </w:r>
      <w:r w:rsidR="00966A45" w:rsidRPr="00476AB3">
        <w:rPr>
          <w:rFonts w:ascii="Arial" w:eastAsia="MS Mincho" w:hAnsi="Arial" w:cs="Arial"/>
        </w:rPr>
        <w:t xml:space="preserve">– ul. </w:t>
      </w:r>
      <w:r w:rsidRPr="00476AB3">
        <w:rPr>
          <w:rFonts w:ascii="Arial" w:eastAsia="MS Mincho" w:hAnsi="Arial" w:cs="Arial"/>
        </w:rPr>
        <w:t>Hortensji</w:t>
      </w:r>
      <w:r w:rsidR="002E4461" w:rsidRPr="00476AB3">
        <w:rPr>
          <w:rFonts w:ascii="Arial" w:hAnsi="Arial" w:cs="Arial"/>
        </w:rPr>
        <w:t xml:space="preserve"> </w:t>
      </w:r>
    </w:p>
    <w:p w14:paraId="22F41083" w14:textId="77777777" w:rsidR="006150E0" w:rsidRPr="00476AB3" w:rsidRDefault="006150E0" w:rsidP="00476AB3">
      <w:pPr>
        <w:spacing w:line="360" w:lineRule="auto"/>
        <w:rPr>
          <w:rFonts w:ascii="Arial" w:hAnsi="Arial" w:cs="Arial"/>
        </w:rPr>
      </w:pPr>
    </w:p>
    <w:p w14:paraId="7A5B96EB" w14:textId="2EE123F4" w:rsidR="00966A45" w:rsidRPr="00476AB3" w:rsidRDefault="00A836B6" w:rsidP="00476AB3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476AB3">
        <w:rPr>
          <w:rFonts w:ascii="Arial" w:eastAsia="MS Mincho" w:hAnsi="Arial" w:cs="Arial"/>
          <w:sz w:val="24"/>
          <w:szCs w:val="24"/>
        </w:rPr>
        <w:t>1.</w:t>
      </w:r>
      <w:r w:rsidR="00966A45" w:rsidRPr="00476AB3">
        <w:rPr>
          <w:rFonts w:ascii="Arial" w:eastAsia="MS Mincho" w:hAnsi="Arial" w:cs="Arial"/>
          <w:sz w:val="24"/>
          <w:szCs w:val="24"/>
        </w:rPr>
        <w:t xml:space="preserve">Nieruchomość położona jest w Piotrkowie Trybunalskim przy </w:t>
      </w:r>
      <w:bookmarkStart w:id="1" w:name="_Hlk171598640"/>
      <w:r w:rsidR="00966A45" w:rsidRPr="00476AB3">
        <w:rPr>
          <w:rFonts w:ascii="Arial" w:eastAsia="MS Mincho" w:hAnsi="Arial" w:cs="Arial"/>
          <w:sz w:val="24"/>
          <w:szCs w:val="24"/>
        </w:rPr>
        <w:t>ul. Rolniczej 86</w:t>
      </w:r>
      <w:r w:rsidR="00897F98">
        <w:rPr>
          <w:rFonts w:ascii="Arial" w:eastAsia="MS Mincho" w:hAnsi="Arial" w:cs="Arial"/>
          <w:sz w:val="24"/>
          <w:szCs w:val="24"/>
        </w:rPr>
        <w:t xml:space="preserve"> </w:t>
      </w:r>
      <w:r w:rsidR="00966A45" w:rsidRPr="00476AB3">
        <w:rPr>
          <w:rFonts w:ascii="Arial" w:eastAsia="MS Mincho" w:hAnsi="Arial" w:cs="Arial"/>
          <w:sz w:val="24"/>
          <w:szCs w:val="24"/>
        </w:rPr>
        <w:t>- ul. Hortensji</w:t>
      </w:r>
      <w:bookmarkEnd w:id="1"/>
      <w:r w:rsidR="00966A45" w:rsidRPr="00476AB3">
        <w:rPr>
          <w:rFonts w:ascii="Arial" w:eastAsia="MS Mincho" w:hAnsi="Arial" w:cs="Arial"/>
          <w:sz w:val="24"/>
          <w:szCs w:val="24"/>
        </w:rPr>
        <w:t>.</w:t>
      </w:r>
      <w:r w:rsidR="00476AB3">
        <w:rPr>
          <w:rFonts w:ascii="Arial" w:eastAsia="MS Mincho" w:hAnsi="Arial" w:cs="Arial"/>
          <w:sz w:val="24"/>
          <w:szCs w:val="24"/>
        </w:rPr>
        <w:t xml:space="preserve"> </w:t>
      </w:r>
      <w:r w:rsidRPr="00476AB3">
        <w:rPr>
          <w:rFonts w:ascii="Arial" w:eastAsia="MS Mincho" w:hAnsi="Arial" w:cs="Arial"/>
          <w:sz w:val="24"/>
          <w:szCs w:val="24"/>
        </w:rPr>
        <w:t>W</w:t>
      </w:r>
      <w:r w:rsidR="00966A45" w:rsidRPr="00476AB3">
        <w:rPr>
          <w:rFonts w:ascii="Arial" w:eastAsia="MS Mincho" w:hAnsi="Arial" w:cs="Arial"/>
          <w:sz w:val="24"/>
          <w:szCs w:val="24"/>
        </w:rPr>
        <w:t>yżej wymienion</w:t>
      </w:r>
      <w:r w:rsidR="0011466C" w:rsidRPr="00476AB3">
        <w:rPr>
          <w:rFonts w:ascii="Arial" w:eastAsia="MS Mincho" w:hAnsi="Arial" w:cs="Arial"/>
          <w:sz w:val="24"/>
          <w:szCs w:val="24"/>
        </w:rPr>
        <w:t>a</w:t>
      </w:r>
      <w:r w:rsidR="00966A45" w:rsidRPr="00476AB3">
        <w:rPr>
          <w:rFonts w:ascii="Arial" w:eastAsia="MS Mincho" w:hAnsi="Arial" w:cs="Arial"/>
          <w:sz w:val="24"/>
          <w:szCs w:val="24"/>
        </w:rPr>
        <w:t xml:space="preserve"> nieruchomoś</w:t>
      </w:r>
      <w:r w:rsidR="0011466C" w:rsidRPr="00476AB3">
        <w:rPr>
          <w:rFonts w:ascii="Arial" w:eastAsia="MS Mincho" w:hAnsi="Arial" w:cs="Arial"/>
          <w:sz w:val="24"/>
          <w:szCs w:val="24"/>
        </w:rPr>
        <w:t xml:space="preserve">ć </w:t>
      </w:r>
      <w:r w:rsidR="00966A45" w:rsidRPr="00476AB3">
        <w:rPr>
          <w:rFonts w:ascii="Arial" w:eastAsia="MS Mincho" w:hAnsi="Arial" w:cs="Arial"/>
          <w:sz w:val="24"/>
          <w:szCs w:val="24"/>
        </w:rPr>
        <w:t xml:space="preserve">nie </w:t>
      </w:r>
      <w:r w:rsidR="0011466C" w:rsidRPr="00476AB3">
        <w:rPr>
          <w:rFonts w:ascii="Arial" w:eastAsia="MS Mincho" w:hAnsi="Arial" w:cs="Arial"/>
          <w:sz w:val="24"/>
          <w:szCs w:val="24"/>
        </w:rPr>
        <w:t>je</w:t>
      </w:r>
      <w:r w:rsidR="00966A45" w:rsidRPr="00476AB3">
        <w:rPr>
          <w:rFonts w:ascii="Arial" w:eastAsia="MS Mincho" w:hAnsi="Arial" w:cs="Arial"/>
          <w:sz w:val="24"/>
          <w:szCs w:val="24"/>
        </w:rPr>
        <w:t>s</w:t>
      </w:r>
      <w:r w:rsidR="0011466C" w:rsidRPr="00476AB3">
        <w:rPr>
          <w:rFonts w:ascii="Arial" w:eastAsia="MS Mincho" w:hAnsi="Arial" w:cs="Arial"/>
          <w:sz w:val="24"/>
          <w:szCs w:val="24"/>
        </w:rPr>
        <w:t>t</w:t>
      </w:r>
      <w:r w:rsidR="00966A45" w:rsidRPr="00476AB3">
        <w:rPr>
          <w:rFonts w:ascii="Arial" w:eastAsia="MS Mincho" w:hAnsi="Arial" w:cs="Arial"/>
          <w:sz w:val="24"/>
          <w:szCs w:val="24"/>
        </w:rPr>
        <w:t xml:space="preserve"> obciążon</w:t>
      </w:r>
      <w:r w:rsidR="0011466C" w:rsidRPr="00476AB3">
        <w:rPr>
          <w:rFonts w:ascii="Arial" w:eastAsia="MS Mincho" w:hAnsi="Arial" w:cs="Arial"/>
          <w:sz w:val="24"/>
          <w:szCs w:val="24"/>
        </w:rPr>
        <w:t>a</w:t>
      </w:r>
      <w:r w:rsidR="00966A45" w:rsidRPr="00476AB3">
        <w:rPr>
          <w:rFonts w:ascii="Arial" w:eastAsia="MS Mincho" w:hAnsi="Arial" w:cs="Arial"/>
          <w:sz w:val="24"/>
          <w:szCs w:val="24"/>
        </w:rPr>
        <w:t xml:space="preserve"> prawami, ani zobowiązaniami na rzecz osób trzecich.</w:t>
      </w:r>
    </w:p>
    <w:p w14:paraId="7ED94D2E" w14:textId="77777777" w:rsidR="00A836B6" w:rsidRPr="00476AB3" w:rsidRDefault="00A836B6" w:rsidP="00476AB3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</w:p>
    <w:p w14:paraId="3D609B2F" w14:textId="00C3071F" w:rsidR="00966A45" w:rsidRPr="00476AB3" w:rsidRDefault="00A836B6" w:rsidP="00476AB3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476AB3">
        <w:rPr>
          <w:rFonts w:ascii="Arial" w:eastAsia="MS Mincho" w:hAnsi="Arial" w:cs="Arial"/>
          <w:sz w:val="24"/>
          <w:szCs w:val="24"/>
        </w:rPr>
        <w:t>2.</w:t>
      </w:r>
      <w:r w:rsidR="00966A45" w:rsidRPr="00476AB3">
        <w:rPr>
          <w:rFonts w:ascii="Arial" w:eastAsia="MS Mincho" w:hAnsi="Arial" w:cs="Arial"/>
          <w:sz w:val="24"/>
          <w:szCs w:val="24"/>
        </w:rPr>
        <w:t>Nieruchomość</w:t>
      </w:r>
      <w:r w:rsidR="00966A45" w:rsidRPr="00476AB3">
        <w:rPr>
          <w:rFonts w:ascii="Arial" w:hAnsi="Arial" w:cs="Arial"/>
          <w:sz w:val="24"/>
          <w:szCs w:val="24"/>
        </w:rPr>
        <w:t xml:space="preserve"> o łącznej powierzchni 0,1444 ha</w:t>
      </w:r>
      <w:r w:rsidR="00966A45" w:rsidRPr="00476AB3">
        <w:rPr>
          <w:rFonts w:ascii="Arial" w:eastAsia="MS Mincho" w:hAnsi="Arial" w:cs="Arial"/>
          <w:sz w:val="24"/>
          <w:szCs w:val="24"/>
        </w:rPr>
        <w:t xml:space="preserve"> oznaczona jest w ewidencji gruntów obręb 14 </w:t>
      </w:r>
      <w:r w:rsidR="00966A45" w:rsidRPr="00476AB3">
        <w:rPr>
          <w:rFonts w:ascii="Arial" w:hAnsi="Arial" w:cs="Arial"/>
          <w:sz w:val="24"/>
          <w:szCs w:val="24"/>
        </w:rPr>
        <w:t>jako działki numer: 307/5 i 306/17</w:t>
      </w:r>
      <w:r w:rsidR="003240EA" w:rsidRPr="00476AB3">
        <w:rPr>
          <w:rFonts w:ascii="Arial" w:hAnsi="Arial" w:cs="Arial"/>
          <w:sz w:val="24"/>
          <w:szCs w:val="24"/>
        </w:rPr>
        <w:t xml:space="preserve">. Dla nieruchomości założona jest </w:t>
      </w:r>
      <w:r w:rsidR="00966A45" w:rsidRPr="00476AB3">
        <w:rPr>
          <w:rFonts w:ascii="Arial" w:hAnsi="Arial" w:cs="Arial"/>
          <w:sz w:val="24"/>
          <w:szCs w:val="24"/>
        </w:rPr>
        <w:t xml:space="preserve">księga wieczysta </w:t>
      </w:r>
      <w:r w:rsidR="003240EA" w:rsidRPr="00476AB3">
        <w:rPr>
          <w:rFonts w:ascii="Arial" w:hAnsi="Arial" w:cs="Arial"/>
          <w:sz w:val="24"/>
          <w:szCs w:val="24"/>
        </w:rPr>
        <w:t>(numer zanonimizowany)</w:t>
      </w:r>
      <w:r w:rsidR="00966A45" w:rsidRPr="00476AB3">
        <w:rPr>
          <w:rFonts w:ascii="Arial" w:hAnsi="Arial" w:cs="Arial"/>
          <w:sz w:val="24"/>
          <w:szCs w:val="24"/>
        </w:rPr>
        <w:t>.</w:t>
      </w:r>
    </w:p>
    <w:p w14:paraId="3E2E350A" w14:textId="77777777" w:rsidR="00966A45" w:rsidRPr="00476AB3" w:rsidRDefault="00966A45" w:rsidP="00476AB3">
      <w:pPr>
        <w:pStyle w:val="Akapitzlist"/>
        <w:spacing w:line="360" w:lineRule="auto"/>
        <w:ind w:left="850"/>
        <w:rPr>
          <w:rFonts w:ascii="Arial" w:hAnsi="Arial" w:cs="Arial"/>
        </w:rPr>
      </w:pPr>
    </w:p>
    <w:p w14:paraId="0DB587BE" w14:textId="0551B000" w:rsidR="00966A45" w:rsidRPr="00476AB3" w:rsidRDefault="00966A45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3. Nieruchomo</w:t>
      </w:r>
      <w:r w:rsidRPr="00476AB3">
        <w:rPr>
          <w:rFonts w:ascii="Arial" w:eastAsia="TimesNewRoman" w:hAnsi="Arial" w:cs="Arial"/>
        </w:rPr>
        <w:t>ść jest</w:t>
      </w:r>
      <w:r w:rsidRPr="00476AB3">
        <w:rPr>
          <w:rFonts w:ascii="Arial" w:hAnsi="Arial" w:cs="Arial"/>
        </w:rPr>
        <w:t xml:space="preserve"> niezabudowana, otoczenie jej stanowią tereny zabudowy mieszkaniowej jednorodzinnej i usługowo - przemysłowej. Powyżej opisany teren jest niezagospodarowany, nieogrodzony, porośnięty nie posiadaj</w:t>
      </w:r>
      <w:r w:rsidRPr="00476AB3">
        <w:rPr>
          <w:rFonts w:ascii="Arial" w:eastAsia="TimesNewRoman" w:hAnsi="Arial" w:cs="Arial"/>
        </w:rPr>
        <w:t>ą</w:t>
      </w:r>
      <w:r w:rsidRPr="00476AB3">
        <w:rPr>
          <w:rFonts w:ascii="Arial" w:hAnsi="Arial" w:cs="Arial"/>
        </w:rPr>
        <w:t>cymi warto</w:t>
      </w:r>
      <w:r w:rsidRPr="00476AB3">
        <w:rPr>
          <w:rFonts w:ascii="Arial" w:eastAsia="TimesNewRoman" w:hAnsi="Arial" w:cs="Arial"/>
        </w:rPr>
        <w:t>ś</w:t>
      </w:r>
      <w:r w:rsidRPr="00476AB3">
        <w:rPr>
          <w:rFonts w:ascii="Arial" w:hAnsi="Arial" w:cs="Arial"/>
        </w:rPr>
        <w:t xml:space="preserve">ci </w:t>
      </w:r>
      <w:r w:rsidR="00A836B6" w:rsidRPr="00476AB3">
        <w:rPr>
          <w:rFonts w:ascii="Arial" w:hAnsi="Arial" w:cs="Arial"/>
        </w:rPr>
        <w:t>g</w:t>
      </w:r>
      <w:r w:rsidRPr="00476AB3">
        <w:rPr>
          <w:rFonts w:ascii="Arial" w:hAnsi="Arial" w:cs="Arial"/>
        </w:rPr>
        <w:t>ospodarczej pojedynczymi samosiewami drzew, krzewów i traw. Ochronę oraz ewentualne usunięcie drzew lub krzewów reguluje ustawa z dnia 16 kwietnia 2004 r. o ochronie przyrody (Dz.U. z 202</w:t>
      </w:r>
      <w:r w:rsidR="003240EA" w:rsidRPr="00476AB3">
        <w:rPr>
          <w:rFonts w:ascii="Arial" w:hAnsi="Arial" w:cs="Arial"/>
        </w:rPr>
        <w:t>5</w:t>
      </w:r>
      <w:r w:rsidRPr="00476AB3">
        <w:rPr>
          <w:rFonts w:ascii="Arial" w:hAnsi="Arial" w:cs="Arial"/>
        </w:rPr>
        <w:t xml:space="preserve"> r., poz. 1</w:t>
      </w:r>
      <w:r w:rsidR="003240EA" w:rsidRPr="00476AB3">
        <w:rPr>
          <w:rFonts w:ascii="Arial" w:hAnsi="Arial" w:cs="Arial"/>
        </w:rPr>
        <w:t>3</w:t>
      </w:r>
      <w:r w:rsidRPr="00476AB3">
        <w:rPr>
          <w:rFonts w:ascii="Arial" w:hAnsi="Arial" w:cs="Arial"/>
        </w:rPr>
        <w:t>). Koszty związane ze</w:t>
      </w:r>
      <w:r w:rsidR="00780809" w:rsidRP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>sporządzeniem wniosku i inwentaryzacji zieleni, przeprowadzeniem zabiegów pielęgnacyjnych, usunięciem drzew i krzewów oraz ewentualnych opłat z tym związanych, wynikających z przepisów powołanej wyżej ustawy o ochronie przyrody i innych przepisów, ponosi posiadacz nieruchomości.</w:t>
      </w:r>
    </w:p>
    <w:p w14:paraId="082545F7" w14:textId="6DA6AF53" w:rsidR="00966A45" w:rsidRPr="00476AB3" w:rsidRDefault="00966A45" w:rsidP="00476AB3">
      <w:pPr>
        <w:tabs>
          <w:tab w:val="num" w:pos="14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Zgodnie z zaleceniami Regionalnej Dyrekcji Ochrony Środowiska w Łodzi, biorąc pod uwagę istotną rolę jaką spełniają zadrzewienia i zakrzaczenia, zaleca się ograniczenie działań związanych z wycinką drzew i krzewów tylko do uzasadnionych przypadków.</w:t>
      </w:r>
    </w:p>
    <w:p w14:paraId="409C7546" w14:textId="58BD333A" w:rsidR="00966A45" w:rsidRDefault="00966A45" w:rsidP="00476AB3">
      <w:pPr>
        <w:suppressAutoHyphens/>
        <w:spacing w:line="360" w:lineRule="auto"/>
        <w:ind w:right="1"/>
        <w:rPr>
          <w:rFonts w:ascii="Arial" w:hAnsi="Arial" w:cs="Arial"/>
          <w:color w:val="FF0000"/>
          <w:spacing w:val="-3"/>
        </w:rPr>
      </w:pPr>
      <w:r w:rsidRPr="00476AB3">
        <w:rPr>
          <w:rFonts w:ascii="Arial" w:hAnsi="Arial" w:cs="Arial"/>
          <w:spacing w:val="-3"/>
        </w:rPr>
        <w:t>W przypadku powstania odpadów przy wycince drzew i krzewów, posiadacz nieruchomości jest zobowiązany do stosowania przepisów ustawy z dnia 14 grudnia 2012 r. o odpadach (Dz.U. z 2023 r., poz. 1587 z</w:t>
      </w:r>
      <w:r w:rsidR="00780809" w:rsidRPr="00476AB3">
        <w:rPr>
          <w:rFonts w:ascii="Arial" w:hAnsi="Arial" w:cs="Arial"/>
          <w:spacing w:val="-3"/>
        </w:rPr>
        <w:t xml:space="preserve">e </w:t>
      </w:r>
      <w:r w:rsidRPr="00476AB3">
        <w:rPr>
          <w:rFonts w:ascii="Arial" w:hAnsi="Arial" w:cs="Arial"/>
          <w:spacing w:val="-3"/>
        </w:rPr>
        <w:t>zm.).</w:t>
      </w:r>
    </w:p>
    <w:p w14:paraId="1B642E7B" w14:textId="77777777" w:rsidR="00897F98" w:rsidRPr="00476AB3" w:rsidRDefault="00897F98" w:rsidP="00476AB3">
      <w:pPr>
        <w:suppressAutoHyphens/>
        <w:spacing w:line="360" w:lineRule="auto"/>
        <w:ind w:right="1"/>
        <w:rPr>
          <w:rFonts w:ascii="Arial" w:hAnsi="Arial" w:cs="Arial"/>
          <w:color w:val="FF0000"/>
        </w:rPr>
      </w:pPr>
    </w:p>
    <w:p w14:paraId="4D4BC83C" w14:textId="0D477B08" w:rsidR="00966A45" w:rsidRPr="00476AB3" w:rsidRDefault="00966A45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Obsługa komunikacyjna nieruchomości przewidziana jest poprzez wykonan</w:t>
      </w:r>
      <w:r w:rsidR="00780809" w:rsidRPr="00476AB3">
        <w:rPr>
          <w:rFonts w:ascii="Arial" w:hAnsi="Arial" w:cs="Arial"/>
        </w:rPr>
        <w:t>y</w:t>
      </w:r>
      <w:r w:rsidRPr="00476AB3">
        <w:rPr>
          <w:rFonts w:ascii="Arial" w:hAnsi="Arial" w:cs="Arial"/>
        </w:rPr>
        <w:t xml:space="preserve"> zjazd</w:t>
      </w:r>
      <w:r w:rsidR="00780809" w:rsidRPr="00476AB3">
        <w:rPr>
          <w:rFonts w:ascii="Arial" w:hAnsi="Arial" w:cs="Arial"/>
        </w:rPr>
        <w:t xml:space="preserve"> z ulicy Rolniczej</w:t>
      </w:r>
      <w:r w:rsidRPr="00476AB3">
        <w:rPr>
          <w:rFonts w:ascii="Arial" w:hAnsi="Arial" w:cs="Arial"/>
        </w:rPr>
        <w:t xml:space="preserve">. </w:t>
      </w:r>
      <w:r w:rsidR="00780809" w:rsidRPr="00476AB3">
        <w:rPr>
          <w:rFonts w:ascii="Arial" w:hAnsi="Arial" w:cs="Arial"/>
        </w:rPr>
        <w:t>Ewentualna b</w:t>
      </w:r>
      <w:r w:rsidRPr="00476AB3">
        <w:rPr>
          <w:rFonts w:ascii="Arial" w:hAnsi="Arial" w:cs="Arial"/>
        </w:rPr>
        <w:t xml:space="preserve">udowa </w:t>
      </w:r>
      <w:r w:rsidR="00780809" w:rsidRPr="00476AB3">
        <w:rPr>
          <w:rFonts w:ascii="Arial" w:hAnsi="Arial" w:cs="Arial"/>
        </w:rPr>
        <w:t xml:space="preserve">dodatkowego </w:t>
      </w:r>
      <w:r w:rsidRPr="00476AB3">
        <w:rPr>
          <w:rFonts w:ascii="Arial" w:hAnsi="Arial" w:cs="Arial"/>
        </w:rPr>
        <w:t xml:space="preserve">wjazdu </w:t>
      </w:r>
      <w:r w:rsidR="00780809" w:rsidRPr="00476AB3">
        <w:rPr>
          <w:rFonts w:ascii="Arial" w:hAnsi="Arial" w:cs="Arial"/>
        </w:rPr>
        <w:t xml:space="preserve">z ul. Hortensji </w:t>
      </w:r>
      <w:r w:rsidRPr="00476AB3">
        <w:rPr>
          <w:rFonts w:ascii="Arial" w:hAnsi="Arial" w:cs="Arial"/>
        </w:rPr>
        <w:t>wymaga uzyskania zgody na jego wykonanie wraz z warunkami</w:t>
      </w:r>
      <w:r w:rsidR="00780809" w:rsidRP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>i parametrami technicznymi określonymi przez zarządcę drogi oraz uzyskania pozwolenia na budowę. Budowa</w:t>
      </w:r>
      <w:r w:rsidR="00780809" w:rsidRP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 xml:space="preserve">i przebudowa drogi publicznej spowodowana inwestycją niedrogową należy do </w:t>
      </w:r>
      <w:r w:rsidRPr="00476AB3">
        <w:rPr>
          <w:rFonts w:ascii="Arial" w:hAnsi="Arial" w:cs="Arial"/>
        </w:rPr>
        <w:lastRenderedPageBreak/>
        <w:t>inwestora tego przedsięwzięcia, zgodnie z art. 16 ustawy z dnia 21 marca 1985 r. o drogach publicznych (Dz.U. z 202</w:t>
      </w:r>
      <w:r w:rsidR="00780809" w:rsidRPr="00476AB3">
        <w:rPr>
          <w:rFonts w:ascii="Arial" w:hAnsi="Arial" w:cs="Arial"/>
        </w:rPr>
        <w:t>5</w:t>
      </w:r>
      <w:r w:rsidRPr="00476AB3">
        <w:rPr>
          <w:rFonts w:ascii="Arial" w:hAnsi="Arial" w:cs="Arial"/>
        </w:rPr>
        <w:t xml:space="preserve"> r., poz. </w:t>
      </w:r>
      <w:r w:rsidR="00780809" w:rsidRPr="00476AB3">
        <w:rPr>
          <w:rFonts w:ascii="Arial" w:hAnsi="Arial" w:cs="Arial"/>
        </w:rPr>
        <w:t>889</w:t>
      </w:r>
      <w:r w:rsidRPr="00476AB3">
        <w:rPr>
          <w:rFonts w:ascii="Arial" w:hAnsi="Arial" w:cs="Arial"/>
        </w:rPr>
        <w:t>).</w:t>
      </w:r>
    </w:p>
    <w:p w14:paraId="6F4D7C69" w14:textId="1A000697" w:rsidR="00966A45" w:rsidRPr="00476AB3" w:rsidRDefault="00966A45" w:rsidP="00476AB3">
      <w:pPr>
        <w:spacing w:line="360" w:lineRule="auto"/>
        <w:ind w:left="180" w:hanging="180"/>
        <w:rPr>
          <w:rFonts w:ascii="Arial" w:hAnsi="Arial" w:cs="Arial"/>
          <w:color w:val="FF0000"/>
        </w:rPr>
      </w:pPr>
    </w:p>
    <w:p w14:paraId="0AAAC774" w14:textId="72C05D03" w:rsidR="00966A45" w:rsidRPr="00476AB3" w:rsidRDefault="00966A45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Nieruchomość w zasięgu dostępnych urządzeń infrastruktury technicznej typu sieć energetyczna, wodociągowa, kanalizacyjna, gazowa.</w:t>
      </w:r>
    </w:p>
    <w:p w14:paraId="54B251A1" w14:textId="77777777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</w:rPr>
      </w:pPr>
    </w:p>
    <w:p w14:paraId="57F278EF" w14:textId="5CBDB122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4. Zgodnie z miejscowym planem zagospodarowania przestrzennego w rejonie ulic: Rolniczej, Topolowej</w:t>
      </w:r>
      <w:r w:rsid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 xml:space="preserve">i Szymanowskiego w Piotrkowie Trybunalskim, zatwierdzonym Uchwałą Nr XIV/215/19 Rady Miasta Piotrkowa Trybunalskiego z dnia 27 listopada 2019 r. (Dz.Urz.Woj.Łódzkiego z dnia 17 stycznia 2020 r., poz. 331) przedmiotowe działki </w:t>
      </w:r>
      <w:r w:rsidRPr="00476AB3">
        <w:rPr>
          <w:rFonts w:ascii="Arial" w:hAnsi="Arial" w:cs="Arial"/>
          <w:color w:val="000000"/>
        </w:rPr>
        <w:t xml:space="preserve">położone są w terenie jednostki urbanistycznej 2U – zabudowa usługowa, w tym handel. </w:t>
      </w:r>
      <w:r w:rsidRPr="00476AB3">
        <w:rPr>
          <w:rFonts w:ascii="Arial" w:hAnsi="Arial" w:cs="Arial"/>
        </w:rPr>
        <w:t>Na terenie wyżej wymienionej jednostki urbanistycznej:</w:t>
      </w:r>
    </w:p>
    <w:p w14:paraId="0C1654CD" w14:textId="4799F981" w:rsidR="00966A45" w:rsidRPr="00476AB3" w:rsidRDefault="00966A45" w:rsidP="00476AB3">
      <w:pPr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476AB3">
        <w:rPr>
          <w:rFonts w:ascii="Arial" w:hAnsi="Arial" w:cs="Arial"/>
        </w:rPr>
        <w:t>1) wyklucza się lokalizację usług polegających na:</w:t>
      </w:r>
    </w:p>
    <w:p w14:paraId="4FBFE622" w14:textId="2E3A0BE3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a) składowaniu, magazynowaniu, przetwarzaniu, konfekcjonowaniu i obrocie handlowym kopalinami, kruszywami budowlanymi, ziemią, torfem, węglem opałowym we wszystkich postaciach, wszelkich odpadów w rozumieniu przepisów szczególnych,</w:t>
      </w:r>
    </w:p>
    <w:p w14:paraId="0FEC7FE5" w14:textId="46B159F4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b) składowaniu, magazynowaniu, transporcie,</w:t>
      </w:r>
    </w:p>
    <w:p w14:paraId="7EF329FD" w14:textId="28A8C485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c) składowaniu, magazynowaniu, przetwarzaniu i obrocie handlowym materiałami budowlanymi,</w:t>
      </w:r>
    </w:p>
    <w:p w14:paraId="519EB8C8" w14:textId="149F3F2E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d) składowaniu, magazynowaniu, przetwarzaniu i obrocie handlowym produktami pochodzącymi z działalności wytwórczej w rolnictwie;</w:t>
      </w:r>
    </w:p>
    <w:p w14:paraId="5123C3D2" w14:textId="77777777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2) zakazuje się lokalizacji obiektów zamieszkania zbiorowego;</w:t>
      </w:r>
    </w:p>
    <w:p w14:paraId="641C3018" w14:textId="77777777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3) zakazuje się lokalizacji obiektów gastronomicznych;</w:t>
      </w:r>
    </w:p>
    <w:p w14:paraId="286DFCA2" w14:textId="77777777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4) zakazuje się lokalizacji stacji paliw, stacji demontażu pojazdów i złomowisk;</w:t>
      </w:r>
    </w:p>
    <w:p w14:paraId="1E81AC9E" w14:textId="77777777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5) zakazuje się lokalizacji obiektów handlowych o powierzchni sprzedaży przekraczającej 400 m</w:t>
      </w:r>
      <w:r w:rsidRPr="00476AB3">
        <w:rPr>
          <w:rFonts w:ascii="Arial" w:hAnsi="Arial" w:cs="Arial"/>
          <w:vertAlign w:val="superscript"/>
        </w:rPr>
        <w:t>2</w:t>
      </w:r>
      <w:r w:rsidRPr="00476AB3">
        <w:rPr>
          <w:rFonts w:ascii="Arial" w:hAnsi="Arial" w:cs="Arial"/>
        </w:rPr>
        <w:t>.</w:t>
      </w:r>
    </w:p>
    <w:p w14:paraId="6FC7F419" w14:textId="77777777" w:rsidR="00966A45" w:rsidRPr="00476AB3" w:rsidRDefault="00966A45" w:rsidP="00476AB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4EC66F4" w14:textId="6C375AB7" w:rsidR="00966A45" w:rsidRPr="00476AB3" w:rsidRDefault="00966A45" w:rsidP="00476AB3">
      <w:pPr>
        <w:pStyle w:val="Zwykytekst"/>
        <w:tabs>
          <w:tab w:val="left" w:pos="-142"/>
        </w:tabs>
        <w:spacing w:line="360" w:lineRule="auto"/>
        <w:rPr>
          <w:rFonts w:ascii="Arial" w:eastAsia="MS Mincho" w:hAnsi="Arial" w:cs="Arial"/>
          <w:sz w:val="24"/>
          <w:szCs w:val="24"/>
        </w:rPr>
      </w:pPr>
      <w:r w:rsidRPr="00476AB3">
        <w:rPr>
          <w:rFonts w:ascii="Arial" w:eastAsia="MS Mincho" w:hAnsi="Arial" w:cs="Arial"/>
          <w:sz w:val="24"/>
          <w:szCs w:val="24"/>
        </w:rPr>
        <w:t>Szczegółowe informacje w przedmiocie dopuszczalnego sposobu zagospodarowania przedmiotowej nieruchomości oraz interpretacji zapisów planu miejscowego uzyskać można w Pracowni Planowania Przestrzennego w Piotrkowie Trybunalskim, ul. Farna 8, tel. 44 732-15-10.</w:t>
      </w:r>
    </w:p>
    <w:p w14:paraId="5C3692DA" w14:textId="77777777" w:rsidR="00966A45" w:rsidRPr="00476AB3" w:rsidRDefault="00966A45" w:rsidP="00476AB3">
      <w:pPr>
        <w:spacing w:line="360" w:lineRule="auto"/>
        <w:rPr>
          <w:rFonts w:ascii="Arial" w:hAnsi="Arial" w:cs="Arial"/>
        </w:rPr>
      </w:pPr>
    </w:p>
    <w:p w14:paraId="34ACAAD5" w14:textId="2BDF850B" w:rsidR="00966A45" w:rsidRPr="00476AB3" w:rsidRDefault="00966A45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5. Cena nieruchomości położonej przy ul. Rolniczej 86 - ul. Hortensji wynosi: 3</w:t>
      </w:r>
      <w:r w:rsidR="003240EA" w:rsidRPr="00476AB3">
        <w:rPr>
          <w:rFonts w:ascii="Arial" w:hAnsi="Arial" w:cs="Arial"/>
        </w:rPr>
        <w:t>93</w:t>
      </w:r>
      <w:r w:rsidRPr="00476AB3">
        <w:rPr>
          <w:rFonts w:ascii="Arial" w:hAnsi="Arial" w:cs="Arial"/>
        </w:rPr>
        <w:t>.</w:t>
      </w:r>
      <w:r w:rsidR="003240EA" w:rsidRPr="00476AB3">
        <w:rPr>
          <w:rFonts w:ascii="Arial" w:hAnsi="Arial" w:cs="Arial"/>
        </w:rPr>
        <w:t>6</w:t>
      </w:r>
      <w:r w:rsidRPr="00476AB3">
        <w:rPr>
          <w:rFonts w:ascii="Arial" w:hAnsi="Arial" w:cs="Arial"/>
        </w:rPr>
        <w:t>00,00 zł</w:t>
      </w:r>
      <w:r w:rsidR="003240EA" w:rsidRPr="00476AB3">
        <w:rPr>
          <w:rFonts w:ascii="Arial" w:hAnsi="Arial" w:cs="Arial"/>
        </w:rPr>
        <w:t xml:space="preserve"> brutto, w tym podatek VAT według aktualnie obowiązującej stawki 23%</w:t>
      </w:r>
      <w:r w:rsidRPr="00476AB3">
        <w:rPr>
          <w:rFonts w:ascii="Arial" w:hAnsi="Arial" w:cs="Arial"/>
        </w:rPr>
        <w:t>.</w:t>
      </w:r>
    </w:p>
    <w:p w14:paraId="4BACF560" w14:textId="353BA4BE" w:rsidR="00966A45" w:rsidRPr="00476AB3" w:rsidRDefault="00966A45" w:rsidP="00476AB3">
      <w:pPr>
        <w:tabs>
          <w:tab w:val="num" w:pos="2580"/>
        </w:tabs>
        <w:spacing w:line="360" w:lineRule="auto"/>
        <w:rPr>
          <w:rFonts w:ascii="Arial" w:hAnsi="Arial" w:cs="Arial"/>
        </w:rPr>
      </w:pPr>
      <w:r w:rsidRPr="00476AB3">
        <w:rPr>
          <w:rFonts w:ascii="Arial" w:eastAsia="MS Mincho" w:hAnsi="Arial" w:cs="Arial"/>
        </w:rPr>
        <w:lastRenderedPageBreak/>
        <w:t xml:space="preserve">6. </w:t>
      </w:r>
      <w:r w:rsidRPr="00476AB3">
        <w:rPr>
          <w:rFonts w:ascii="Arial" w:hAnsi="Arial" w:cs="Arial"/>
        </w:rPr>
        <w:t>C</w:t>
      </w:r>
      <w:r w:rsidRPr="00476AB3">
        <w:rPr>
          <w:rFonts w:ascii="Arial" w:eastAsia="MS Mincho" w:hAnsi="Arial" w:cs="Arial"/>
        </w:rPr>
        <w:t xml:space="preserve">ena nieruchomości osiągnięta w wyniku przetargu, </w:t>
      </w:r>
      <w:r w:rsidRPr="00476AB3">
        <w:rPr>
          <w:rFonts w:ascii="Arial" w:hAnsi="Arial" w:cs="Arial"/>
        </w:rPr>
        <w:t xml:space="preserve">pomniejszona o wpłacone wadium, podlega zapłacie nie później niż na trzy dni </w:t>
      </w:r>
      <w:r w:rsidRPr="00476AB3">
        <w:rPr>
          <w:rFonts w:ascii="Arial" w:eastAsia="Arial Unicode MS" w:hAnsi="Arial" w:cs="Arial"/>
        </w:rPr>
        <w:t>przed ustalonym terminem zawarcia umowy cywilnoprawnej</w:t>
      </w:r>
      <w:r w:rsidRPr="00476AB3">
        <w:rPr>
          <w:rFonts w:ascii="Arial" w:hAnsi="Arial" w:cs="Arial"/>
        </w:rPr>
        <w:t>.</w:t>
      </w:r>
    </w:p>
    <w:p w14:paraId="454E4A01" w14:textId="0B9EF5BC" w:rsidR="00966A45" w:rsidRPr="00476AB3" w:rsidRDefault="00966A45" w:rsidP="00476AB3">
      <w:pPr>
        <w:pStyle w:val="Zwykytekst"/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476AB3">
        <w:rPr>
          <w:rFonts w:ascii="Arial" w:eastAsia="Calibri" w:hAnsi="Arial" w:cs="Arial"/>
          <w:sz w:val="24"/>
          <w:szCs w:val="24"/>
        </w:rPr>
        <w:t>Za datę uiszczenia ceny nieruchomości uważa się datę wpływu środków pieniężnych na wskazany numer rachunku bankowego</w:t>
      </w:r>
      <w:r w:rsidRPr="00476AB3">
        <w:rPr>
          <w:rFonts w:ascii="Arial" w:eastAsia="Arial Unicode MS" w:hAnsi="Arial" w:cs="Arial"/>
          <w:sz w:val="24"/>
          <w:szCs w:val="24"/>
        </w:rPr>
        <w:t>.</w:t>
      </w:r>
    </w:p>
    <w:p w14:paraId="6779D1F1" w14:textId="7DA40A30" w:rsidR="00966A45" w:rsidRPr="00476AB3" w:rsidRDefault="00966A45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Cena nieruchomości nie zawiera kosztów wznowienia znaków granicznych. Ewentualne wznowienie znaków granicznych może nastąpić na wniosek i koszt nabywcy nieruchomości. Nabywca przejmuje nieruchomość w stanie istniejącym.</w:t>
      </w:r>
    </w:p>
    <w:p w14:paraId="4777F2A0" w14:textId="77777777" w:rsidR="00966A45" w:rsidRPr="00476AB3" w:rsidRDefault="00966A45" w:rsidP="00476AB3">
      <w:pPr>
        <w:spacing w:line="360" w:lineRule="auto"/>
        <w:ind w:left="142"/>
        <w:rPr>
          <w:rFonts w:ascii="Arial" w:eastAsia="Arial Unicode MS" w:hAnsi="Arial" w:cs="Arial"/>
        </w:rPr>
      </w:pPr>
    </w:p>
    <w:p w14:paraId="5FA3C96D" w14:textId="71FA4B18" w:rsidR="00966A45" w:rsidRPr="00476AB3" w:rsidRDefault="00A836B6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7.</w:t>
      </w:r>
      <w:r w:rsidR="00966A45" w:rsidRPr="00476AB3">
        <w:rPr>
          <w:rFonts w:ascii="Arial" w:hAnsi="Arial" w:cs="Arial"/>
        </w:rPr>
        <w:t xml:space="preserve">Wyżej wymieniona nieruchomość przeznaczona jest do sprzedaży, </w:t>
      </w:r>
      <w:r w:rsidR="00966A45" w:rsidRPr="00476AB3">
        <w:rPr>
          <w:rFonts w:ascii="Arial" w:hAnsi="Arial" w:cs="Arial"/>
          <w:color w:val="222222"/>
          <w:shd w:val="clear" w:color="auto" w:fill="FFFFFF"/>
        </w:rPr>
        <w:t xml:space="preserve">zgodnie z Uchwałą </w:t>
      </w:r>
      <w:r w:rsidR="00966A45" w:rsidRPr="00476AB3">
        <w:rPr>
          <w:rFonts w:ascii="Arial" w:hAnsi="Arial" w:cs="Arial"/>
        </w:rPr>
        <w:t xml:space="preserve">Nr XXVII/376/20 Rady Miasta </w:t>
      </w:r>
      <w:r w:rsidR="00966A45" w:rsidRPr="00476AB3">
        <w:rPr>
          <w:rFonts w:ascii="Arial" w:hAnsi="Arial" w:cs="Arial"/>
          <w:color w:val="222222"/>
          <w:shd w:val="clear" w:color="auto" w:fill="FFFFFF"/>
        </w:rPr>
        <w:t xml:space="preserve">Piotrkowa Trybunalskiego </w:t>
      </w:r>
      <w:r w:rsidR="00966A45" w:rsidRPr="00476AB3">
        <w:rPr>
          <w:rFonts w:ascii="Arial" w:hAnsi="Arial" w:cs="Arial"/>
        </w:rPr>
        <w:t xml:space="preserve">z dnia 30 września 2020 r. </w:t>
      </w:r>
      <w:r w:rsidR="00966A45" w:rsidRPr="00476AB3">
        <w:rPr>
          <w:rFonts w:ascii="Arial" w:hAnsi="Arial" w:cs="Arial"/>
          <w:color w:val="222222"/>
          <w:shd w:val="clear" w:color="auto" w:fill="FFFFFF"/>
        </w:rPr>
        <w:t>w sprawie wyrażenia zgody na sprzedaż niezabudowanej nieruchomości położonej w Piotrkowie Trybunalskim przy ul. Rolniczej.</w:t>
      </w:r>
    </w:p>
    <w:p w14:paraId="29734A9E" w14:textId="77777777" w:rsidR="00966A45" w:rsidRPr="00476AB3" w:rsidRDefault="00966A45" w:rsidP="00476AB3">
      <w:pPr>
        <w:pStyle w:val="Zwykytekst"/>
        <w:tabs>
          <w:tab w:val="left" w:pos="360"/>
        </w:tabs>
        <w:spacing w:line="360" w:lineRule="auto"/>
        <w:ind w:left="240" w:hanging="240"/>
        <w:rPr>
          <w:rFonts w:ascii="Arial" w:hAnsi="Arial" w:cs="Arial"/>
          <w:sz w:val="24"/>
          <w:szCs w:val="24"/>
        </w:rPr>
      </w:pPr>
    </w:p>
    <w:p w14:paraId="7047FC97" w14:textId="77777777" w:rsidR="003240EA" w:rsidRPr="00476AB3" w:rsidRDefault="003240EA" w:rsidP="00476AB3">
      <w:pPr>
        <w:spacing w:line="360" w:lineRule="auto"/>
        <w:rPr>
          <w:rFonts w:ascii="Arial" w:eastAsia="MS Mincho" w:hAnsi="Arial" w:cs="Arial"/>
        </w:rPr>
      </w:pPr>
      <w:r w:rsidRPr="00476AB3">
        <w:rPr>
          <w:rFonts w:ascii="Arial" w:eastAsia="MS Mincho" w:hAnsi="Arial" w:cs="Arial"/>
        </w:rPr>
        <w:t>10. Przetarg odbędzie się w siedzibie Urzędu Miasta Piotrkowa Trybunalskiego ul. Szkolna 28 w dniu 27 marca 2027 r. godzinie 10.00 w pokoju numer 304 na III piętrze - budynek A.</w:t>
      </w:r>
    </w:p>
    <w:p w14:paraId="14B213A9" w14:textId="1E7F7A3A" w:rsidR="003240EA" w:rsidRPr="00476AB3" w:rsidRDefault="003240EA" w:rsidP="00476AB3">
      <w:pPr>
        <w:spacing w:line="360" w:lineRule="auto"/>
        <w:rPr>
          <w:rFonts w:ascii="Arial" w:eastAsia="MS Mincho" w:hAnsi="Arial" w:cs="Arial"/>
        </w:rPr>
      </w:pPr>
      <w:r w:rsidRPr="00476AB3">
        <w:rPr>
          <w:rFonts w:ascii="Arial" w:eastAsia="MS Mincho" w:hAnsi="Arial" w:cs="Arial"/>
        </w:rPr>
        <w:t>Pierwszy ustny przetarg nieograniczony na sprzedaż przedmiotowej nieruchomości, przeprowadzony w dniu 10 października 2025 r. zakończony został wynikiem negatywnym</w:t>
      </w:r>
    </w:p>
    <w:p w14:paraId="78942DCF" w14:textId="77777777" w:rsidR="008F0E3B" w:rsidRPr="00476AB3" w:rsidRDefault="008F0E3B" w:rsidP="00476AB3">
      <w:pPr>
        <w:spacing w:line="360" w:lineRule="auto"/>
        <w:ind w:left="60" w:hanging="60"/>
        <w:rPr>
          <w:rFonts w:ascii="Arial" w:hAnsi="Arial" w:cs="Arial"/>
        </w:rPr>
      </w:pPr>
    </w:p>
    <w:p w14:paraId="0C89822E" w14:textId="5E284F3A" w:rsidR="00421B27" w:rsidRPr="00476AB3" w:rsidRDefault="00880CC6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eastAsia="MS Mincho" w:hAnsi="Arial" w:cs="Arial"/>
        </w:rPr>
        <w:t>9</w:t>
      </w:r>
      <w:r w:rsidR="00421B27" w:rsidRPr="00476AB3">
        <w:rPr>
          <w:rFonts w:ascii="Arial" w:eastAsia="MS Mincho" w:hAnsi="Arial" w:cs="Arial"/>
        </w:rPr>
        <w:t>.</w:t>
      </w:r>
      <w:r w:rsidR="008F0E3B" w:rsidRPr="00476AB3">
        <w:rPr>
          <w:rFonts w:ascii="Arial" w:eastAsia="MS Mincho" w:hAnsi="Arial" w:cs="Arial"/>
        </w:rPr>
        <w:t xml:space="preserve"> </w:t>
      </w:r>
      <w:r w:rsidR="00421B27" w:rsidRPr="00476AB3">
        <w:rPr>
          <w:rFonts w:ascii="Arial" w:eastAsia="MS Mincho" w:hAnsi="Arial" w:cs="Arial"/>
        </w:rPr>
        <w:t>Wadium za nieruchomość położoną przy</w:t>
      </w:r>
      <w:r w:rsidRPr="00476AB3">
        <w:rPr>
          <w:rFonts w:ascii="Arial" w:eastAsia="MS Mincho" w:hAnsi="Arial" w:cs="Arial"/>
        </w:rPr>
        <w:t xml:space="preserve"> </w:t>
      </w:r>
      <w:r w:rsidR="00966A45" w:rsidRPr="00476AB3">
        <w:rPr>
          <w:rFonts w:ascii="Arial" w:eastAsia="MS Mincho" w:hAnsi="Arial" w:cs="Arial"/>
        </w:rPr>
        <w:t>ul. Rolniczej 86- ul. Hortensji</w:t>
      </w:r>
      <w:r w:rsidR="00966A45" w:rsidRPr="00476AB3">
        <w:rPr>
          <w:rFonts w:ascii="Arial" w:hAnsi="Arial" w:cs="Arial"/>
        </w:rPr>
        <w:t xml:space="preserve"> </w:t>
      </w:r>
      <w:r w:rsidR="002E4461" w:rsidRPr="00476AB3">
        <w:rPr>
          <w:rFonts w:ascii="Arial" w:hAnsi="Arial" w:cs="Arial"/>
        </w:rPr>
        <w:t xml:space="preserve">wynosi: </w:t>
      </w:r>
      <w:r w:rsidR="003240EA" w:rsidRPr="00476AB3">
        <w:rPr>
          <w:rFonts w:ascii="Arial" w:hAnsi="Arial" w:cs="Arial"/>
        </w:rPr>
        <w:t>78.720</w:t>
      </w:r>
      <w:r w:rsidR="002E4461" w:rsidRPr="00476AB3">
        <w:rPr>
          <w:rFonts w:ascii="Arial" w:hAnsi="Arial" w:cs="Arial"/>
        </w:rPr>
        <w:t xml:space="preserve">,00 zł </w:t>
      </w:r>
      <w:r w:rsidR="00421B27" w:rsidRPr="00476AB3">
        <w:rPr>
          <w:rFonts w:ascii="Arial" w:hAnsi="Arial" w:cs="Arial"/>
        </w:rPr>
        <w:t>i musi znajdować się na rachunku b</w:t>
      </w:r>
      <w:r w:rsidR="00421B27" w:rsidRPr="00476AB3">
        <w:rPr>
          <w:rFonts w:ascii="Arial" w:hAnsi="Arial" w:cs="Arial"/>
          <w:color w:val="000000"/>
        </w:rPr>
        <w:t xml:space="preserve">ankowym Urzędu Miasta </w:t>
      </w:r>
      <w:r w:rsidR="00BC1FEF" w:rsidRPr="00476AB3">
        <w:rPr>
          <w:rFonts w:ascii="Arial" w:hAnsi="Arial" w:cs="Arial"/>
          <w:color w:val="000000"/>
        </w:rPr>
        <w:t>– depozyty,</w:t>
      </w:r>
      <w:r w:rsidR="00421B27" w:rsidRPr="00476AB3">
        <w:rPr>
          <w:rFonts w:ascii="Arial" w:hAnsi="Arial" w:cs="Arial"/>
          <w:color w:val="000000"/>
        </w:rPr>
        <w:t xml:space="preserve"> prowadzonym w </w:t>
      </w:r>
      <w:r w:rsidR="00BC1FEF" w:rsidRPr="00476AB3">
        <w:rPr>
          <w:rStyle w:val="Pogrubienie"/>
          <w:rFonts w:ascii="Arial" w:hAnsi="Arial" w:cs="Arial"/>
          <w:b w:val="0"/>
          <w:bCs w:val="0"/>
        </w:rPr>
        <w:t>Santander Consumer Bank S.A.</w:t>
      </w:r>
      <w:r w:rsidR="00421B27" w:rsidRPr="00476AB3">
        <w:rPr>
          <w:rStyle w:val="Pogrubienie"/>
          <w:rFonts w:ascii="Arial" w:hAnsi="Arial" w:cs="Arial"/>
          <w:b w:val="0"/>
          <w:bCs w:val="0"/>
        </w:rPr>
        <w:t xml:space="preserve"> numer konta</w:t>
      </w:r>
      <w:r w:rsidR="00FE0E21" w:rsidRPr="00476AB3">
        <w:rPr>
          <w:rStyle w:val="Pogrubienie"/>
          <w:rFonts w:ascii="Arial" w:hAnsi="Arial" w:cs="Arial"/>
          <w:b w:val="0"/>
          <w:bCs w:val="0"/>
        </w:rPr>
        <w:t xml:space="preserve"> </w:t>
      </w:r>
      <w:r w:rsidR="00BC1FEF" w:rsidRPr="00476AB3">
        <w:rPr>
          <w:rStyle w:val="Pogrubienie"/>
          <w:rFonts w:ascii="Arial" w:hAnsi="Arial" w:cs="Arial"/>
          <w:b w:val="0"/>
          <w:bCs w:val="0"/>
        </w:rPr>
        <w:t>67 1090 2590</w:t>
      </w:r>
      <w:r w:rsidR="00A836B6" w:rsidRPr="00476AB3">
        <w:rPr>
          <w:rStyle w:val="Pogrubienie"/>
          <w:rFonts w:ascii="Arial" w:hAnsi="Arial" w:cs="Arial"/>
          <w:b w:val="0"/>
          <w:bCs w:val="0"/>
        </w:rPr>
        <w:t xml:space="preserve"> </w:t>
      </w:r>
      <w:r w:rsidR="00BC1FEF" w:rsidRPr="00476AB3">
        <w:rPr>
          <w:rStyle w:val="Pogrubienie"/>
          <w:rFonts w:ascii="Arial" w:hAnsi="Arial" w:cs="Arial"/>
          <w:b w:val="0"/>
          <w:bCs w:val="0"/>
        </w:rPr>
        <w:t>0000 0001 5213 1069</w:t>
      </w:r>
      <w:r w:rsidR="00421B27" w:rsidRPr="00476AB3">
        <w:rPr>
          <w:rFonts w:ascii="Arial" w:hAnsi="Arial" w:cs="Arial"/>
        </w:rPr>
        <w:t xml:space="preserve"> w terminie do dnia </w:t>
      </w:r>
      <w:r w:rsidR="003240EA" w:rsidRPr="00476AB3">
        <w:rPr>
          <w:rFonts w:ascii="Arial" w:hAnsi="Arial" w:cs="Arial"/>
        </w:rPr>
        <w:t>23 marca</w:t>
      </w:r>
      <w:r w:rsidR="00421B27" w:rsidRPr="00476AB3">
        <w:rPr>
          <w:rFonts w:ascii="Arial" w:hAnsi="Arial" w:cs="Arial"/>
        </w:rPr>
        <w:t xml:space="preserve"> 202</w:t>
      </w:r>
      <w:r w:rsidR="003240EA" w:rsidRPr="00476AB3">
        <w:rPr>
          <w:rFonts w:ascii="Arial" w:hAnsi="Arial" w:cs="Arial"/>
        </w:rPr>
        <w:t>6</w:t>
      </w:r>
      <w:r w:rsidR="00421B27" w:rsidRPr="00476AB3">
        <w:rPr>
          <w:rFonts w:ascii="Arial" w:hAnsi="Arial" w:cs="Arial"/>
        </w:rPr>
        <w:t xml:space="preserve"> r.</w:t>
      </w:r>
      <w:r w:rsidR="005E43B0" w:rsidRPr="00476AB3">
        <w:rPr>
          <w:rFonts w:ascii="Arial" w:hAnsi="Arial" w:cs="Arial"/>
        </w:rPr>
        <w:t xml:space="preserve"> </w:t>
      </w:r>
      <w:r w:rsidR="00421B27" w:rsidRPr="00476AB3">
        <w:rPr>
          <w:rFonts w:ascii="Arial" w:hAnsi="Arial" w:cs="Arial"/>
        </w:rPr>
        <w:t>(włącznie), przy czym wpłata wadium nie powoduje naliczenia odsetek od zdeponowanej kwoty.</w:t>
      </w:r>
    </w:p>
    <w:p w14:paraId="1253CA9F" w14:textId="1D2333FE" w:rsidR="00421B27" w:rsidRPr="00476AB3" w:rsidRDefault="00421B27" w:rsidP="00476AB3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476AB3">
        <w:rPr>
          <w:rFonts w:ascii="Arial" w:hAnsi="Arial" w:cs="Arial"/>
          <w:sz w:val="24"/>
          <w:szCs w:val="24"/>
        </w:rPr>
        <w:t>Za termin wniesienia wadium uważa się datę wpływu środków pieniężnych na wyżej wymieniony numer rachunku bankowego.</w:t>
      </w:r>
    </w:p>
    <w:p w14:paraId="3390FA2C" w14:textId="73A2EC0F" w:rsidR="00421B27" w:rsidRPr="00476AB3" w:rsidRDefault="00421B27" w:rsidP="00476AB3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476AB3">
        <w:rPr>
          <w:rFonts w:ascii="Arial" w:hAnsi="Arial" w:cs="Arial"/>
          <w:sz w:val="24"/>
          <w:szCs w:val="24"/>
        </w:rPr>
        <w:t>Osobie, która przetarg wygra, wpłacone wadium zostanie zaliczone na poczet ceny nabycia nieruchomości.</w:t>
      </w:r>
    </w:p>
    <w:p w14:paraId="5BDA3D9A" w14:textId="1642B8EE" w:rsidR="00421B27" w:rsidRPr="00476AB3" w:rsidRDefault="00421B27" w:rsidP="00476AB3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476AB3">
        <w:rPr>
          <w:rFonts w:ascii="Arial" w:eastAsia="MS Mincho" w:hAnsi="Arial" w:cs="Arial"/>
          <w:sz w:val="24"/>
          <w:szCs w:val="24"/>
        </w:rPr>
        <w:t>Wadium zwraca się niezwłocznie po odwołaniu lub zamknięciu przetargu jednak nie później niż przed upływem 3 dni od dnia, od</w:t>
      </w:r>
      <w:r w:rsidR="00E6295E" w:rsidRPr="00476AB3">
        <w:rPr>
          <w:rFonts w:ascii="Arial" w:eastAsia="MS Mincho" w:hAnsi="Arial" w:cs="Arial"/>
          <w:sz w:val="24"/>
          <w:szCs w:val="24"/>
        </w:rPr>
        <w:t xml:space="preserve">powiednio: odwołania przetargu, </w:t>
      </w:r>
      <w:r w:rsidRPr="00476AB3">
        <w:rPr>
          <w:rFonts w:ascii="Arial" w:eastAsia="MS Mincho" w:hAnsi="Arial" w:cs="Arial"/>
          <w:sz w:val="24"/>
          <w:szCs w:val="24"/>
        </w:rPr>
        <w:t>zamknięcia przetargu, unieważnienia przetargu, zakończenia przetargu wynikiem</w:t>
      </w:r>
      <w:r w:rsidR="00E6295E" w:rsidRPr="00476AB3">
        <w:rPr>
          <w:rFonts w:ascii="Arial" w:eastAsia="MS Mincho" w:hAnsi="Arial" w:cs="Arial"/>
          <w:sz w:val="24"/>
          <w:szCs w:val="24"/>
        </w:rPr>
        <w:t xml:space="preserve"> </w:t>
      </w:r>
      <w:r w:rsidRPr="00476AB3">
        <w:rPr>
          <w:rFonts w:ascii="Arial" w:eastAsia="MS Mincho" w:hAnsi="Arial" w:cs="Arial"/>
          <w:sz w:val="24"/>
          <w:szCs w:val="24"/>
        </w:rPr>
        <w:t>negatywnym.</w:t>
      </w:r>
    </w:p>
    <w:p w14:paraId="5E7A320F" w14:textId="29D5189A" w:rsidR="00421B27" w:rsidRPr="00476AB3" w:rsidRDefault="00421B27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Wadium ulega przepadkowi w razie uchylenia się uczestnika, który przetarg wygra, od zawarcia umowy sprzedaży.</w:t>
      </w:r>
    </w:p>
    <w:p w14:paraId="5F9865E4" w14:textId="2357E8CA" w:rsidR="00421B27" w:rsidRPr="00476AB3" w:rsidRDefault="00421B27" w:rsidP="00476AB3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</w:rPr>
      </w:pPr>
      <w:r w:rsidRPr="00476AB3">
        <w:rPr>
          <w:rFonts w:ascii="Arial" w:hAnsi="Arial" w:cs="Arial"/>
          <w:spacing w:val="-10"/>
        </w:rPr>
        <w:lastRenderedPageBreak/>
        <w:t>1</w:t>
      </w:r>
      <w:r w:rsidR="00880CC6" w:rsidRPr="00476AB3">
        <w:rPr>
          <w:rFonts w:ascii="Arial" w:hAnsi="Arial" w:cs="Arial"/>
          <w:spacing w:val="-10"/>
        </w:rPr>
        <w:t>0</w:t>
      </w:r>
      <w:r w:rsidRPr="00476AB3">
        <w:rPr>
          <w:rFonts w:ascii="Arial" w:hAnsi="Arial" w:cs="Arial"/>
          <w:spacing w:val="-10"/>
        </w:rPr>
        <w:t xml:space="preserve">. </w:t>
      </w:r>
      <w:r w:rsidRPr="00476AB3">
        <w:rPr>
          <w:rFonts w:ascii="Arial" w:hAnsi="Arial" w:cs="Arial"/>
        </w:rPr>
        <w:t>W przetargu mogą brać udział osoby fizyczne, które złożą zgłoszenie udziału w przetargu wraz z wymaganymi dokumentami wynikającymi z regulaminu przetargu (zgłoszenie udziału w przetargu stanowi</w:t>
      </w:r>
      <w:r w:rsidR="00861E6A" w:rsidRP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>załącznik do niniejszego ogłoszenia) oraz terminowo wpłacą wadium.</w:t>
      </w:r>
    </w:p>
    <w:p w14:paraId="7489BF54" w14:textId="77777777" w:rsidR="00051247" w:rsidRPr="00476AB3" w:rsidRDefault="00051247" w:rsidP="00476AB3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</w:rPr>
      </w:pPr>
    </w:p>
    <w:p w14:paraId="637E021C" w14:textId="41EE77B5" w:rsidR="00421B27" w:rsidRPr="00476AB3" w:rsidRDefault="00421B27" w:rsidP="00476AB3">
      <w:pPr>
        <w:shd w:val="clear" w:color="auto" w:fill="FFFFFF"/>
        <w:tabs>
          <w:tab w:val="left" w:pos="0"/>
          <w:tab w:val="left" w:pos="567"/>
        </w:tabs>
        <w:spacing w:line="360" w:lineRule="auto"/>
        <w:ind w:right="10"/>
        <w:rPr>
          <w:rFonts w:ascii="Arial" w:hAnsi="Arial" w:cs="Arial"/>
        </w:rPr>
      </w:pPr>
      <w:r w:rsidRPr="00476AB3">
        <w:rPr>
          <w:rFonts w:ascii="Arial" w:hAnsi="Arial" w:cs="Arial"/>
        </w:rPr>
        <w:t>Zgłoszenie udziału w przetargu wraz z wymaganymi załącznikami, winno być złoż</w:t>
      </w:r>
      <w:r w:rsidR="00861E6A" w:rsidRPr="00476AB3">
        <w:rPr>
          <w:rFonts w:ascii="Arial" w:hAnsi="Arial" w:cs="Arial"/>
        </w:rPr>
        <w:t xml:space="preserve">one w formie pisemnej </w:t>
      </w:r>
      <w:r w:rsidRPr="00476AB3">
        <w:rPr>
          <w:rFonts w:ascii="Arial" w:hAnsi="Arial" w:cs="Arial"/>
        </w:rPr>
        <w:t xml:space="preserve">do dnia </w:t>
      </w:r>
      <w:r w:rsidR="003240EA" w:rsidRPr="00476AB3">
        <w:rPr>
          <w:rFonts w:ascii="Arial" w:hAnsi="Arial" w:cs="Arial"/>
        </w:rPr>
        <w:t>23 marca</w:t>
      </w:r>
      <w:r w:rsidRPr="00476AB3">
        <w:rPr>
          <w:rFonts w:ascii="Arial" w:hAnsi="Arial" w:cs="Arial"/>
        </w:rPr>
        <w:t xml:space="preserve"> 202</w:t>
      </w:r>
      <w:r w:rsidR="003240EA" w:rsidRPr="00476AB3">
        <w:rPr>
          <w:rFonts w:ascii="Arial" w:hAnsi="Arial" w:cs="Arial"/>
        </w:rPr>
        <w:t>6</w:t>
      </w:r>
      <w:r w:rsidRPr="00476AB3">
        <w:rPr>
          <w:rFonts w:ascii="Arial" w:hAnsi="Arial" w:cs="Arial"/>
        </w:rPr>
        <w:t xml:space="preserve"> r.  włącznie do godz. 15</w:t>
      </w:r>
      <w:r w:rsidR="00861E6A" w:rsidRPr="00476AB3">
        <w:rPr>
          <w:rFonts w:ascii="Arial" w:hAnsi="Arial" w:cs="Arial"/>
        </w:rPr>
        <w:t>.00</w:t>
      </w:r>
      <w:r w:rsidRPr="00476AB3">
        <w:rPr>
          <w:rFonts w:ascii="Arial" w:hAnsi="Arial" w:cs="Arial"/>
        </w:rPr>
        <w:t xml:space="preserve">: </w:t>
      </w:r>
    </w:p>
    <w:p w14:paraId="7423CB1A" w14:textId="71F73A29" w:rsidR="00421B27" w:rsidRPr="00476AB3" w:rsidRDefault="00A836B6" w:rsidP="00476AB3">
      <w:pPr>
        <w:pStyle w:val="Akapitzlist"/>
        <w:shd w:val="clear" w:color="auto" w:fill="FFFFFF"/>
        <w:tabs>
          <w:tab w:val="left" w:pos="0"/>
          <w:tab w:val="left" w:pos="567"/>
        </w:tabs>
        <w:spacing w:line="360" w:lineRule="auto"/>
        <w:ind w:left="0" w:right="10"/>
        <w:rPr>
          <w:rFonts w:ascii="Arial" w:hAnsi="Arial" w:cs="Arial"/>
        </w:rPr>
      </w:pPr>
      <w:r w:rsidRPr="00476AB3">
        <w:rPr>
          <w:rFonts w:ascii="Arial" w:hAnsi="Arial" w:cs="Arial"/>
        </w:rPr>
        <w:t xml:space="preserve">a) </w:t>
      </w:r>
      <w:r w:rsidR="00421B27" w:rsidRPr="00476AB3">
        <w:rPr>
          <w:rFonts w:ascii="Arial" w:hAnsi="Arial" w:cs="Arial"/>
        </w:rPr>
        <w:t>osobiście: w siedzibie Urzędu Miasta Piotrkowa Trybunalskiego ul. Szkolna 28 – Referat Gospodarki Nieruchomościami, pokój 305;</w:t>
      </w:r>
    </w:p>
    <w:p w14:paraId="1C33A9F8" w14:textId="34043C26" w:rsidR="00421B27" w:rsidRPr="00476AB3" w:rsidRDefault="00421B27" w:rsidP="00476AB3">
      <w:pPr>
        <w:pStyle w:val="Akapitzlist"/>
        <w:shd w:val="clear" w:color="auto" w:fill="FFFFFF"/>
        <w:tabs>
          <w:tab w:val="left" w:pos="0"/>
          <w:tab w:val="left" w:pos="567"/>
        </w:tabs>
        <w:spacing w:line="360" w:lineRule="auto"/>
        <w:ind w:left="0" w:right="10"/>
        <w:rPr>
          <w:rFonts w:ascii="Arial" w:hAnsi="Arial" w:cs="Arial"/>
        </w:rPr>
      </w:pPr>
      <w:r w:rsidRPr="00476AB3">
        <w:rPr>
          <w:rFonts w:ascii="Arial" w:hAnsi="Arial" w:cs="Arial"/>
        </w:rPr>
        <w:t>albo</w:t>
      </w:r>
    </w:p>
    <w:p w14:paraId="050C5CF3" w14:textId="18DDEED8" w:rsidR="00421B27" w:rsidRPr="00476AB3" w:rsidRDefault="00421B27" w:rsidP="00476AB3">
      <w:pPr>
        <w:pStyle w:val="Akapitzlist"/>
        <w:numPr>
          <w:ilvl w:val="0"/>
          <w:numId w:val="13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0" w:right="11" w:firstLine="0"/>
        <w:rPr>
          <w:rFonts w:ascii="Arial" w:hAnsi="Arial" w:cs="Arial"/>
        </w:rPr>
      </w:pPr>
      <w:r w:rsidRPr="00476AB3">
        <w:rPr>
          <w:rFonts w:ascii="Arial" w:hAnsi="Arial" w:cs="Arial"/>
        </w:rPr>
        <w:t>przesyłką pocztową lub przesyłką kurierską – w takim przypadku Zgłoszenie należy złożyć w zaklejonej kopercie, teczce lub paczce z podaną nazwą i adresem Zgłaszającego, z dopiskiem: „Zgłoszenie udziału</w:t>
      </w:r>
      <w:r w:rsidR="00897F98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 xml:space="preserve">w </w:t>
      </w:r>
      <w:r w:rsidR="003240EA" w:rsidRPr="00476AB3">
        <w:rPr>
          <w:rFonts w:ascii="Arial" w:hAnsi="Arial" w:cs="Arial"/>
        </w:rPr>
        <w:t>drugi</w:t>
      </w:r>
      <w:r w:rsidR="00FE0E21" w:rsidRPr="00476AB3">
        <w:rPr>
          <w:rFonts w:ascii="Arial" w:hAnsi="Arial" w:cs="Arial"/>
        </w:rPr>
        <w:t>m</w:t>
      </w:r>
      <w:r w:rsidRPr="00476AB3">
        <w:rPr>
          <w:rFonts w:ascii="Arial" w:hAnsi="Arial" w:cs="Arial"/>
        </w:rPr>
        <w:t xml:space="preserve"> ustnym przetargu </w:t>
      </w:r>
      <w:r w:rsidR="003E6DA1" w:rsidRPr="00476AB3">
        <w:rPr>
          <w:rFonts w:ascii="Arial" w:hAnsi="Arial" w:cs="Arial"/>
        </w:rPr>
        <w:t>nie</w:t>
      </w:r>
      <w:r w:rsidRPr="00476AB3">
        <w:rPr>
          <w:rFonts w:ascii="Arial" w:hAnsi="Arial" w:cs="Arial"/>
        </w:rPr>
        <w:t xml:space="preserve">ograniczonym na sprzedaż nieruchomości położonej w Piotrkowie Trybunalskim przy </w:t>
      </w:r>
      <w:r w:rsidR="00880CC6" w:rsidRPr="00476AB3">
        <w:rPr>
          <w:rFonts w:ascii="Arial" w:hAnsi="Arial" w:cs="Arial"/>
        </w:rPr>
        <w:t xml:space="preserve">ul. </w:t>
      </w:r>
      <w:r w:rsidR="00966A45" w:rsidRPr="00476AB3">
        <w:rPr>
          <w:rFonts w:ascii="Arial" w:hAnsi="Arial" w:cs="Arial"/>
        </w:rPr>
        <w:t>Rolniczej – ul. Hortensji</w:t>
      </w:r>
      <w:r w:rsidRPr="00476AB3">
        <w:rPr>
          <w:rFonts w:ascii="Arial" w:eastAsia="MS Mincho" w:hAnsi="Arial" w:cs="Arial"/>
        </w:rPr>
        <w:t>”.</w:t>
      </w:r>
    </w:p>
    <w:p w14:paraId="46567F30" w14:textId="77777777" w:rsidR="00421B27" w:rsidRPr="00476AB3" w:rsidRDefault="00421B27" w:rsidP="00476AB3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</w:rPr>
      </w:pPr>
    </w:p>
    <w:p w14:paraId="7F5A3504" w14:textId="77777777" w:rsidR="00421B27" w:rsidRPr="00476AB3" w:rsidRDefault="00421B27" w:rsidP="00476AB3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</w:rPr>
      </w:pPr>
      <w:r w:rsidRPr="00476AB3">
        <w:rPr>
          <w:rFonts w:ascii="Arial" w:hAnsi="Arial" w:cs="Arial"/>
        </w:rPr>
        <w:t xml:space="preserve">Za termin dostarczenia (złożenia) należy rozumieć datę i godzinę wpływu do miejsca oznaczonego przez organizatora przetargu jako miejsce składania zgłoszenia. </w:t>
      </w:r>
    </w:p>
    <w:p w14:paraId="42B0DFD3" w14:textId="77777777" w:rsidR="00421B27" w:rsidRPr="00476AB3" w:rsidRDefault="00421B27" w:rsidP="00476AB3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</w:rPr>
      </w:pPr>
      <w:r w:rsidRPr="00476AB3">
        <w:rPr>
          <w:rFonts w:ascii="Arial" w:hAnsi="Arial" w:cs="Arial"/>
        </w:rPr>
        <w:t>Organizator przetargu nie ponosi odpowiedzialności za zdarzenia wynikające z nieprawidłowego opakowania lub braku na opakowaniu którejkolwiek z wyżej wymienionych informacji.</w:t>
      </w:r>
    </w:p>
    <w:p w14:paraId="168787C8" w14:textId="77777777" w:rsidR="00421B27" w:rsidRPr="00476AB3" w:rsidRDefault="00421B27" w:rsidP="00476AB3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</w:rPr>
      </w:pPr>
    </w:p>
    <w:p w14:paraId="209BFACC" w14:textId="77777777" w:rsidR="00A836B6" w:rsidRPr="00476AB3" w:rsidRDefault="00B77B74" w:rsidP="00476AB3">
      <w:pPr>
        <w:shd w:val="clear" w:color="auto" w:fill="FFFFFF"/>
        <w:tabs>
          <w:tab w:val="left" w:pos="0"/>
        </w:tabs>
        <w:spacing w:line="360" w:lineRule="auto"/>
        <w:ind w:right="10"/>
        <w:rPr>
          <w:rFonts w:ascii="Arial" w:hAnsi="Arial" w:cs="Arial"/>
        </w:rPr>
      </w:pPr>
      <w:r w:rsidRPr="00476AB3">
        <w:rPr>
          <w:rFonts w:ascii="Arial" w:eastAsia="Arial Unicode MS" w:hAnsi="Arial" w:cs="Arial"/>
        </w:rPr>
        <w:t>1</w:t>
      </w:r>
      <w:r w:rsidR="00880CC6" w:rsidRPr="00476AB3">
        <w:rPr>
          <w:rFonts w:ascii="Arial" w:eastAsia="Arial Unicode MS" w:hAnsi="Arial" w:cs="Arial"/>
        </w:rPr>
        <w:t>1</w:t>
      </w:r>
      <w:r w:rsidRPr="00476AB3">
        <w:rPr>
          <w:rFonts w:ascii="Arial" w:eastAsia="Arial Unicode MS" w:hAnsi="Arial" w:cs="Arial"/>
        </w:rPr>
        <w:t xml:space="preserve">. </w:t>
      </w:r>
      <w:r w:rsidRPr="00476AB3">
        <w:rPr>
          <w:rFonts w:ascii="Arial" w:hAnsi="Arial" w:cs="Arial"/>
        </w:rPr>
        <w:t>Sprzedaż nieruchomości odbywa się w stanie istniejącego uzbrojenia podziemnego i nadziemnego, określonego na mapie zasadniczej prowadzonej przez Geodetę Miasta Piotrkowa Trybunalskiego. Powyższe nie wyklucza istnienia w terenie innych, nie wskazanych na mapie urządzeń podziemnych lub co do których brak jest informacji w instytucjach branżowych.</w:t>
      </w:r>
    </w:p>
    <w:p w14:paraId="6870CD3C" w14:textId="6F3303A3" w:rsidR="00B77B74" w:rsidRPr="00476AB3" w:rsidRDefault="00B77B74" w:rsidP="00476AB3">
      <w:pPr>
        <w:shd w:val="clear" w:color="auto" w:fill="FFFFFF"/>
        <w:tabs>
          <w:tab w:val="left" w:pos="0"/>
        </w:tabs>
        <w:spacing w:line="360" w:lineRule="auto"/>
        <w:ind w:right="10"/>
        <w:rPr>
          <w:rFonts w:ascii="Arial" w:hAnsi="Arial" w:cs="Arial"/>
        </w:rPr>
      </w:pPr>
      <w:r w:rsidRPr="00476AB3">
        <w:rPr>
          <w:rFonts w:ascii="Arial" w:hAnsi="Arial" w:cs="Arial"/>
        </w:rPr>
        <w:t>Sprzedający nie odpowiada za wady ukryte zbywanej nieruchomości, w tym także za nieujawniony w Miejskim Ośrodku Dokumentacji Geodezyjnej i Kartograficznej w Piotrkowie Trybunalskim, przebieg podziemnych mediów.</w:t>
      </w:r>
    </w:p>
    <w:p w14:paraId="4A7E5EDF" w14:textId="77777777" w:rsidR="00B77B74" w:rsidRPr="00476AB3" w:rsidRDefault="00B77B74" w:rsidP="00476AB3">
      <w:pPr>
        <w:spacing w:line="360" w:lineRule="auto"/>
        <w:ind w:left="284" w:hanging="284"/>
        <w:rPr>
          <w:rFonts w:ascii="Arial" w:hAnsi="Arial" w:cs="Arial"/>
        </w:rPr>
      </w:pPr>
    </w:p>
    <w:p w14:paraId="6D0A7650" w14:textId="131F6ED7" w:rsidR="008F0E3B" w:rsidRPr="00476AB3" w:rsidRDefault="008F0E3B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1</w:t>
      </w:r>
      <w:r w:rsidR="00880CC6" w:rsidRPr="00476AB3">
        <w:rPr>
          <w:rFonts w:ascii="Arial" w:hAnsi="Arial" w:cs="Arial"/>
        </w:rPr>
        <w:t>2</w:t>
      </w:r>
      <w:r w:rsidRPr="00476AB3">
        <w:rPr>
          <w:rFonts w:ascii="Arial" w:hAnsi="Arial" w:cs="Arial"/>
        </w:rPr>
        <w:t>. Niezależnie od podanych wyżej informacji, 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</w:r>
    </w:p>
    <w:p w14:paraId="4569CB15" w14:textId="77777777" w:rsidR="008F0E3B" w:rsidRPr="00476AB3" w:rsidRDefault="008F0E3B" w:rsidP="00476AB3">
      <w:pPr>
        <w:spacing w:line="360" w:lineRule="auto"/>
        <w:ind w:left="60" w:hanging="60"/>
        <w:rPr>
          <w:rFonts w:ascii="Arial" w:hAnsi="Arial" w:cs="Arial"/>
        </w:rPr>
      </w:pPr>
    </w:p>
    <w:p w14:paraId="06A0AD63" w14:textId="4A5EDA83" w:rsidR="008F0E3B" w:rsidRPr="00476AB3" w:rsidRDefault="008F0E3B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1</w:t>
      </w:r>
      <w:r w:rsidR="00880CC6" w:rsidRPr="00476AB3">
        <w:rPr>
          <w:rFonts w:ascii="Arial" w:hAnsi="Arial" w:cs="Arial"/>
        </w:rPr>
        <w:t>3</w:t>
      </w:r>
      <w:r w:rsidRPr="00476AB3">
        <w:rPr>
          <w:rFonts w:ascii="Arial" w:hAnsi="Arial" w:cs="Arial"/>
        </w:rPr>
        <w:t xml:space="preserve">. Sprzedający nie ponosi odpowiedzialności za wady fizyczne i prawne nieruchomości, o których istnieniu nie wiedział w chwili zawarcia umowy pomimo zachowania należytej staranności ze strony wszystkich służb miasta Piotrkowa </w:t>
      </w:r>
      <w:r w:rsidR="00780809" w:rsidRPr="00476AB3">
        <w:rPr>
          <w:rFonts w:ascii="Arial" w:hAnsi="Arial" w:cs="Arial"/>
        </w:rPr>
        <w:t>T</w:t>
      </w:r>
      <w:r w:rsidRPr="00476AB3">
        <w:rPr>
          <w:rFonts w:ascii="Arial" w:hAnsi="Arial" w:cs="Arial"/>
        </w:rPr>
        <w:t>rybunalskiego, w tym także za nieujawniony w Miejskim Ośrodku Dokumentacji Geodezyjnej i Kartograficznej w Piotrkowie Trybunalskim, przebieg podziemnych mediów. Nabywca przyjmuje nieruchomość w stanie istniejącym.</w:t>
      </w:r>
    </w:p>
    <w:p w14:paraId="5D2870C0" w14:textId="77777777" w:rsidR="007C5D79" w:rsidRPr="00476AB3" w:rsidRDefault="007C5D79" w:rsidP="00476AB3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</w:rPr>
      </w:pPr>
    </w:p>
    <w:p w14:paraId="390F45B7" w14:textId="02717DDF" w:rsidR="00421B27" w:rsidRPr="00476AB3" w:rsidRDefault="00421B27" w:rsidP="00476AB3">
      <w:pPr>
        <w:shd w:val="clear" w:color="auto" w:fill="FFFFFF"/>
        <w:tabs>
          <w:tab w:val="left" w:pos="426"/>
        </w:tabs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1</w:t>
      </w:r>
      <w:r w:rsidR="00880CC6" w:rsidRPr="00476AB3">
        <w:rPr>
          <w:rFonts w:ascii="Arial" w:hAnsi="Arial" w:cs="Arial"/>
        </w:rPr>
        <w:t>4</w:t>
      </w:r>
      <w:r w:rsidRPr="00476AB3">
        <w:rPr>
          <w:rFonts w:ascii="Arial" w:hAnsi="Arial" w:cs="Arial"/>
        </w:rPr>
        <w:t>. Prezydent Miasta Piotrkowa Trybunalskiego zastrzega sobie prawo odwołania przetargu, z ważnych powodów, zgodnie</w:t>
      </w:r>
      <w:r w:rsidR="00E6295E" w:rsidRP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>z art. 38 ust. 4 ustawy z dnia 21 sierpnia 1997 r. o gospodarce nieruchomościami, o czym poinformuje niezwłocznie podając do publicznej wiadomości informację o odwołaniu przetargu poprzez wywieszenie na tablicy ogłoszeń w siedzibie Urzędu Miasta, zamieszczenie ogłoszenia w prasie,</w:t>
      </w:r>
      <w:r w:rsidR="00E6295E" w:rsidRP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>a także na stronie internetowej.</w:t>
      </w:r>
    </w:p>
    <w:p w14:paraId="19F2468A" w14:textId="77777777" w:rsidR="00051247" w:rsidRPr="00476AB3" w:rsidRDefault="00051247" w:rsidP="00476AB3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</w:p>
    <w:p w14:paraId="7E88D36D" w14:textId="483A86AD" w:rsidR="00421B27" w:rsidRPr="00476AB3" w:rsidRDefault="00421B27" w:rsidP="00476AB3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  <w:r w:rsidRPr="00476AB3">
        <w:rPr>
          <w:rFonts w:ascii="Arial" w:hAnsi="Arial" w:cs="Arial"/>
        </w:rPr>
        <w:t>1</w:t>
      </w:r>
      <w:r w:rsidR="00880CC6" w:rsidRPr="00476AB3">
        <w:rPr>
          <w:rFonts w:ascii="Arial" w:hAnsi="Arial" w:cs="Arial"/>
        </w:rPr>
        <w:t>5</w:t>
      </w:r>
      <w:r w:rsidRPr="00476AB3">
        <w:rPr>
          <w:rFonts w:ascii="Arial" w:hAnsi="Arial" w:cs="Arial"/>
        </w:rPr>
        <w:t>. Koszty notarialne i opłaty sądowe wynikające ze sporządzenia umowy przenoszącej własność, ponosi nabywca</w:t>
      </w:r>
      <w:r w:rsidR="00897F98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>nieruchomości.</w:t>
      </w:r>
    </w:p>
    <w:p w14:paraId="6223FEBF" w14:textId="77777777" w:rsidR="00051247" w:rsidRPr="00476AB3" w:rsidRDefault="00051247" w:rsidP="00476AB3">
      <w:pPr>
        <w:spacing w:line="360" w:lineRule="auto"/>
        <w:rPr>
          <w:rFonts w:ascii="Arial" w:hAnsi="Arial" w:cs="Arial"/>
        </w:rPr>
      </w:pPr>
    </w:p>
    <w:p w14:paraId="19F0D2DC" w14:textId="35BF708A" w:rsidR="00421B27" w:rsidRPr="00476AB3" w:rsidRDefault="00421B27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1</w:t>
      </w:r>
      <w:r w:rsidR="00880CC6" w:rsidRPr="00476AB3">
        <w:rPr>
          <w:rFonts w:ascii="Arial" w:hAnsi="Arial" w:cs="Arial"/>
        </w:rPr>
        <w:t>6</w:t>
      </w:r>
      <w:r w:rsidRPr="00476AB3">
        <w:rPr>
          <w:rFonts w:ascii="Arial" w:hAnsi="Arial" w:cs="Arial"/>
        </w:rPr>
        <w:t>. Zawarcie aktu notarialnego nastąpi w uzgodnionym z kandydatem na nabywcę nieruchomości terminie, nie później jednak</w:t>
      </w:r>
      <w:r w:rsidR="00BA0EDE" w:rsidRPr="00476AB3">
        <w:rPr>
          <w:rFonts w:ascii="Arial" w:hAnsi="Arial" w:cs="Arial"/>
        </w:rPr>
        <w:t xml:space="preserve"> </w:t>
      </w:r>
      <w:r w:rsidRPr="00476AB3">
        <w:rPr>
          <w:rFonts w:ascii="Arial" w:hAnsi="Arial" w:cs="Arial"/>
        </w:rPr>
        <w:t>niż w terminie 60 dni kalendarzowych od daty rozstrzygnięcia przetargu.</w:t>
      </w:r>
    </w:p>
    <w:p w14:paraId="46D603DC" w14:textId="5D9DEF0C" w:rsidR="00421B27" w:rsidRPr="00476AB3" w:rsidRDefault="00421B27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Organizator przetargu zawiadomi osobę ustaloną, jako nabywcę nieruchomości o miejscu i terminie zawarcia umowy notarialnej, najpóźniej w ciągu 21 dni od dnia rozstrzygnięcia przetargu. Wyznaczony termin nie może być krótszy niż 7 dni od dnia doręczenia zawiadomienia.</w:t>
      </w:r>
    </w:p>
    <w:p w14:paraId="1B5EE2C5" w14:textId="444DAB24" w:rsidR="00421B27" w:rsidRPr="00476AB3" w:rsidRDefault="00E6295E" w:rsidP="00476AB3">
      <w:pPr>
        <w:spacing w:line="360" w:lineRule="auto"/>
        <w:rPr>
          <w:rFonts w:ascii="Arial" w:hAnsi="Arial" w:cs="Arial"/>
        </w:rPr>
      </w:pPr>
      <w:r w:rsidRPr="00476AB3">
        <w:rPr>
          <w:rFonts w:ascii="Arial" w:hAnsi="Arial" w:cs="Arial"/>
        </w:rPr>
        <w:t>J</w:t>
      </w:r>
      <w:r w:rsidR="00421B27" w:rsidRPr="00476AB3">
        <w:rPr>
          <w:rFonts w:ascii="Arial" w:hAnsi="Arial" w:cs="Arial"/>
        </w:rPr>
        <w:t xml:space="preserve">eżeli osoba ustalona jako nabywca nieruchomości nie przystąpi bez usprawiedliwienia do zawarcia umowy w miejscu </w:t>
      </w:r>
      <w:r w:rsidRPr="00476AB3">
        <w:rPr>
          <w:rFonts w:ascii="Arial" w:hAnsi="Arial" w:cs="Arial"/>
        </w:rPr>
        <w:t xml:space="preserve">i </w:t>
      </w:r>
      <w:r w:rsidR="00421B27" w:rsidRPr="00476AB3">
        <w:rPr>
          <w:rFonts w:ascii="Arial" w:hAnsi="Arial" w:cs="Arial"/>
        </w:rPr>
        <w:t>w terminie podanych w zawiadomieniu, organizator przetargu może odstąpić od zawarcia umowy,</w:t>
      </w:r>
      <w:r w:rsidR="00780809" w:rsidRPr="00476AB3">
        <w:rPr>
          <w:rFonts w:ascii="Arial" w:hAnsi="Arial" w:cs="Arial"/>
        </w:rPr>
        <w:t xml:space="preserve"> </w:t>
      </w:r>
      <w:r w:rsidR="00421B27" w:rsidRPr="00476AB3">
        <w:rPr>
          <w:rFonts w:ascii="Arial" w:hAnsi="Arial" w:cs="Arial"/>
        </w:rPr>
        <w:t>a wpłacone wadium nie podlega zwrotowi.</w:t>
      </w:r>
    </w:p>
    <w:p w14:paraId="222E5CDC" w14:textId="77777777" w:rsidR="00421B27" w:rsidRPr="00476AB3" w:rsidRDefault="00421B27" w:rsidP="00476AB3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</w:p>
    <w:p w14:paraId="67AD2DB9" w14:textId="72AB5BF7" w:rsidR="00C850CF" w:rsidRPr="00476AB3" w:rsidRDefault="00C850CF" w:rsidP="00476AB3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476AB3">
        <w:rPr>
          <w:rFonts w:ascii="Arial" w:eastAsia="MS Mincho" w:hAnsi="Arial" w:cs="Arial"/>
          <w:sz w:val="24"/>
          <w:szCs w:val="24"/>
        </w:rPr>
        <w:t xml:space="preserve">Ogłoszenie niniejsze podlega wywieszeniu na tablicach ogłoszeń Urzędu Miasta Piotrkowa Trybunalskiego, zamieszcza się na stronie internetowej Urzędu Miasta </w:t>
      </w:r>
      <w:hyperlink r:id="rId6" w:history="1">
        <w:r w:rsidRPr="00476AB3">
          <w:rPr>
            <w:rStyle w:val="Hipercze"/>
            <w:rFonts w:ascii="Arial" w:eastAsia="Arial Unicode MS" w:hAnsi="Arial" w:cs="Arial"/>
            <w:color w:val="000000"/>
            <w:sz w:val="24"/>
            <w:szCs w:val="24"/>
            <w:u w:val="none"/>
          </w:rPr>
          <w:t>www.piotrkow.pl</w:t>
        </w:r>
      </w:hyperlink>
      <w:r w:rsidRPr="00476AB3">
        <w:rPr>
          <w:rFonts w:ascii="Arial" w:eastAsia="MS Mincho" w:hAnsi="Arial" w:cs="Arial"/>
          <w:sz w:val="24"/>
          <w:szCs w:val="24"/>
        </w:rPr>
        <w:t xml:space="preserve"> i w Biuletynie </w:t>
      </w:r>
      <w:r w:rsidRPr="00476AB3">
        <w:rPr>
          <w:rFonts w:ascii="Arial" w:eastAsia="MS Mincho" w:hAnsi="Arial" w:cs="Arial"/>
          <w:color w:val="000000"/>
          <w:sz w:val="24"/>
          <w:szCs w:val="24"/>
        </w:rPr>
        <w:t xml:space="preserve">Informacji Publicznej </w:t>
      </w:r>
      <w:hyperlink r:id="rId7" w:history="1">
        <w:r w:rsidRPr="00476AB3">
          <w:rPr>
            <w:rStyle w:val="Hipercze"/>
            <w:rFonts w:ascii="Arial" w:eastAsia="Arial Unicode MS" w:hAnsi="Arial" w:cs="Arial"/>
            <w:color w:val="000000"/>
            <w:sz w:val="24"/>
            <w:szCs w:val="24"/>
            <w:u w:val="none"/>
          </w:rPr>
          <w:t>www.bip.piotrkow.pl</w:t>
        </w:r>
      </w:hyperlink>
      <w:r w:rsidRPr="00476AB3">
        <w:rPr>
          <w:rFonts w:ascii="Arial" w:hAnsi="Arial" w:cs="Arial"/>
          <w:sz w:val="24"/>
          <w:szCs w:val="24"/>
        </w:rPr>
        <w:t xml:space="preserve"> w zakładce: gospodarka nieruchomoś</w:t>
      </w:r>
      <w:r w:rsidR="00FE0E21" w:rsidRPr="00476AB3">
        <w:rPr>
          <w:rFonts w:ascii="Arial" w:hAnsi="Arial" w:cs="Arial"/>
          <w:sz w:val="24"/>
          <w:szCs w:val="24"/>
        </w:rPr>
        <w:t>ciami → ogłoszenia przetargów I</w:t>
      </w:r>
      <w:r w:rsidRPr="00476AB3">
        <w:rPr>
          <w:rFonts w:ascii="Arial" w:hAnsi="Arial" w:cs="Arial"/>
          <w:sz w:val="24"/>
          <w:szCs w:val="24"/>
        </w:rPr>
        <w:t xml:space="preserve"> półrocze 202</w:t>
      </w:r>
      <w:r w:rsidR="003240EA" w:rsidRPr="00476AB3">
        <w:rPr>
          <w:rFonts w:ascii="Arial" w:hAnsi="Arial" w:cs="Arial"/>
          <w:sz w:val="24"/>
          <w:szCs w:val="24"/>
        </w:rPr>
        <w:t>6</w:t>
      </w:r>
      <w:r w:rsidRPr="00476AB3">
        <w:rPr>
          <w:rFonts w:ascii="Arial" w:hAnsi="Arial" w:cs="Arial"/>
          <w:sz w:val="24"/>
          <w:szCs w:val="24"/>
        </w:rPr>
        <w:t xml:space="preserve"> r.</w:t>
      </w:r>
      <w:r w:rsidRPr="00476AB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76AB3">
        <w:rPr>
          <w:rFonts w:ascii="Arial" w:eastAsia="MS Mincho" w:hAnsi="Arial" w:cs="Arial"/>
          <w:sz w:val="24"/>
          <w:szCs w:val="24"/>
        </w:rPr>
        <w:t xml:space="preserve">a wyciąg z ogłoszenia o przetargu </w:t>
      </w:r>
      <w:r w:rsidRPr="00476AB3">
        <w:rPr>
          <w:rFonts w:ascii="Arial" w:hAnsi="Arial" w:cs="Arial"/>
          <w:sz w:val="24"/>
          <w:szCs w:val="24"/>
        </w:rPr>
        <w:t>podany zostanie do publicznej wiadomości w prasie</w:t>
      </w:r>
      <w:r w:rsidRPr="00476AB3">
        <w:rPr>
          <w:rFonts w:ascii="Arial" w:eastAsia="MS Mincho" w:hAnsi="Arial" w:cs="Arial"/>
          <w:sz w:val="24"/>
          <w:szCs w:val="24"/>
        </w:rPr>
        <w:t xml:space="preserve"> o zasięgu obejmującym co najmniej powiat, na terenie którego położona jest nieruchomość.</w:t>
      </w:r>
    </w:p>
    <w:p w14:paraId="79C00F2F" w14:textId="77777777" w:rsidR="00C850CF" w:rsidRPr="00B96FDB" w:rsidRDefault="00C850CF" w:rsidP="00476AB3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</w:p>
    <w:p w14:paraId="58137D60" w14:textId="19F046ED" w:rsidR="003D6DE5" w:rsidRPr="00476AB3" w:rsidRDefault="003D6DE5" w:rsidP="00476AB3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B96FDB">
        <w:rPr>
          <w:rFonts w:ascii="Arial" w:hAnsi="Arial" w:cs="Arial"/>
          <w:sz w:val="24"/>
          <w:szCs w:val="24"/>
        </w:rPr>
        <w:t>Regulamin przetargu</w:t>
      </w:r>
      <w:r w:rsidR="0011466C" w:rsidRPr="00B96FDB">
        <w:rPr>
          <w:rFonts w:ascii="Arial" w:hAnsi="Arial" w:cs="Arial"/>
          <w:sz w:val="24"/>
          <w:szCs w:val="24"/>
        </w:rPr>
        <w:t xml:space="preserve">, </w:t>
      </w:r>
      <w:r w:rsidR="00B96FDB">
        <w:rPr>
          <w:rFonts w:ascii="Arial" w:hAnsi="Arial" w:cs="Arial"/>
          <w:sz w:val="24"/>
          <w:szCs w:val="24"/>
        </w:rPr>
        <w:t xml:space="preserve">stanowiący załącznik numer 1 do </w:t>
      </w:r>
      <w:r w:rsidR="0011466C" w:rsidRPr="00B96FDB">
        <w:rPr>
          <w:rFonts w:ascii="Arial" w:hAnsi="Arial" w:cs="Arial"/>
          <w:sz w:val="24"/>
          <w:szCs w:val="24"/>
        </w:rPr>
        <w:t>Zarządzeni</w:t>
      </w:r>
      <w:r w:rsidR="00B96FDB">
        <w:rPr>
          <w:rFonts w:ascii="Arial" w:hAnsi="Arial" w:cs="Arial"/>
          <w:sz w:val="24"/>
          <w:szCs w:val="24"/>
        </w:rPr>
        <w:t>a</w:t>
      </w:r>
      <w:r w:rsidR="0011466C" w:rsidRPr="00B96FDB">
        <w:rPr>
          <w:rFonts w:ascii="Arial" w:hAnsi="Arial" w:cs="Arial"/>
          <w:sz w:val="24"/>
          <w:szCs w:val="24"/>
        </w:rPr>
        <w:t xml:space="preserve"> Nr </w:t>
      </w:r>
      <w:r w:rsidR="00B96FDB" w:rsidRPr="00B96FDB">
        <w:rPr>
          <w:rFonts w:ascii="Arial" w:hAnsi="Arial" w:cs="Arial"/>
          <w:sz w:val="24"/>
          <w:szCs w:val="24"/>
        </w:rPr>
        <w:t xml:space="preserve">22 </w:t>
      </w:r>
      <w:r w:rsidR="0011466C" w:rsidRPr="00B96FDB">
        <w:rPr>
          <w:rFonts w:ascii="Arial" w:hAnsi="Arial" w:cs="Arial"/>
          <w:sz w:val="24"/>
          <w:szCs w:val="24"/>
        </w:rPr>
        <w:t>Prezydenta Miasta Piotrkowa Trybunalskiego z dnia</w:t>
      </w:r>
      <w:r w:rsidR="00897F98" w:rsidRPr="00B96FDB">
        <w:rPr>
          <w:rFonts w:ascii="Arial" w:hAnsi="Arial" w:cs="Arial"/>
          <w:sz w:val="24"/>
          <w:szCs w:val="24"/>
        </w:rPr>
        <w:t xml:space="preserve"> </w:t>
      </w:r>
      <w:r w:rsidR="00B96FDB" w:rsidRPr="00B96FDB">
        <w:rPr>
          <w:rFonts w:ascii="Arial" w:hAnsi="Arial" w:cs="Arial"/>
          <w:sz w:val="24"/>
          <w:szCs w:val="24"/>
        </w:rPr>
        <w:t>26</w:t>
      </w:r>
      <w:r w:rsidR="0011466C" w:rsidRPr="00B96FDB">
        <w:rPr>
          <w:rFonts w:ascii="Arial" w:hAnsi="Arial" w:cs="Arial"/>
          <w:sz w:val="24"/>
          <w:szCs w:val="24"/>
        </w:rPr>
        <w:t xml:space="preserve"> </w:t>
      </w:r>
      <w:r w:rsidR="003240EA" w:rsidRPr="00B96FDB">
        <w:rPr>
          <w:rFonts w:ascii="Arial" w:hAnsi="Arial" w:cs="Arial"/>
          <w:sz w:val="24"/>
          <w:szCs w:val="24"/>
        </w:rPr>
        <w:t>stycznia</w:t>
      </w:r>
      <w:r w:rsidR="0011466C" w:rsidRPr="00B96FDB">
        <w:rPr>
          <w:rFonts w:ascii="Arial" w:hAnsi="Arial" w:cs="Arial"/>
          <w:sz w:val="24"/>
          <w:szCs w:val="24"/>
        </w:rPr>
        <w:t xml:space="preserve"> 202</w:t>
      </w:r>
      <w:r w:rsidR="003240EA" w:rsidRPr="00B96FDB">
        <w:rPr>
          <w:rFonts w:ascii="Arial" w:hAnsi="Arial" w:cs="Arial"/>
          <w:sz w:val="24"/>
          <w:szCs w:val="24"/>
        </w:rPr>
        <w:t>6</w:t>
      </w:r>
      <w:r w:rsidR="0011466C" w:rsidRPr="00B96FDB">
        <w:rPr>
          <w:rFonts w:ascii="Arial" w:hAnsi="Arial" w:cs="Arial"/>
          <w:sz w:val="24"/>
          <w:szCs w:val="24"/>
        </w:rPr>
        <w:t xml:space="preserve"> r. </w:t>
      </w:r>
      <w:r w:rsidRPr="00B96FDB">
        <w:rPr>
          <w:rFonts w:ascii="Arial" w:hAnsi="Arial" w:cs="Arial"/>
          <w:sz w:val="24"/>
          <w:szCs w:val="24"/>
        </w:rPr>
        <w:t xml:space="preserve">znajduje się do wglądu w Referacie Gospodarki Nieruchomościami Urzędu Miasta Piotrkowa </w:t>
      </w:r>
      <w:r w:rsidRPr="00476AB3">
        <w:rPr>
          <w:rFonts w:ascii="Arial" w:hAnsi="Arial" w:cs="Arial"/>
          <w:sz w:val="24"/>
          <w:szCs w:val="24"/>
        </w:rPr>
        <w:t xml:space="preserve">Trybunalskiego ul. Szkolna 28 pokój 305 oraz </w:t>
      </w:r>
      <w:r w:rsidRPr="00476AB3">
        <w:rPr>
          <w:rFonts w:ascii="Arial" w:eastAsia="MS Mincho" w:hAnsi="Arial" w:cs="Arial"/>
          <w:sz w:val="24"/>
          <w:szCs w:val="24"/>
        </w:rPr>
        <w:t xml:space="preserve">opublikowany jest </w:t>
      </w:r>
      <w:r w:rsidRPr="00476AB3">
        <w:rPr>
          <w:rFonts w:ascii="Arial" w:hAnsi="Arial" w:cs="Arial"/>
          <w:sz w:val="24"/>
          <w:szCs w:val="24"/>
        </w:rPr>
        <w:t xml:space="preserve">na stronie internetowej Urzędu Miasta </w:t>
      </w:r>
      <w:r w:rsidRPr="00476AB3">
        <w:rPr>
          <w:rFonts w:ascii="Arial" w:eastAsia="MS Mincho" w:hAnsi="Arial" w:cs="Arial"/>
          <w:sz w:val="24"/>
          <w:szCs w:val="24"/>
        </w:rPr>
        <w:t>w Biuletynie Informacji Publicznej zakładka: Prawo lokalne →Zarządzenia Prezydenta Miasta →202</w:t>
      </w:r>
      <w:r w:rsidR="003240EA" w:rsidRPr="00476AB3">
        <w:rPr>
          <w:rFonts w:ascii="Arial" w:eastAsia="MS Mincho" w:hAnsi="Arial" w:cs="Arial"/>
          <w:sz w:val="24"/>
          <w:szCs w:val="24"/>
        </w:rPr>
        <w:t>6</w:t>
      </w:r>
      <w:r w:rsidRPr="00476AB3">
        <w:rPr>
          <w:rFonts w:ascii="Arial" w:eastAsia="MS Mincho" w:hAnsi="Arial" w:cs="Arial"/>
          <w:sz w:val="24"/>
          <w:szCs w:val="24"/>
        </w:rPr>
        <w:t xml:space="preserve"> rok→</w:t>
      </w:r>
      <w:r w:rsidR="00897F98">
        <w:rPr>
          <w:rFonts w:ascii="Arial" w:eastAsia="MS Mincho" w:hAnsi="Arial" w:cs="Arial"/>
          <w:sz w:val="24"/>
          <w:szCs w:val="24"/>
        </w:rPr>
        <w:t xml:space="preserve"> </w:t>
      </w:r>
      <w:r w:rsidRPr="00476AB3">
        <w:rPr>
          <w:rFonts w:ascii="Arial" w:eastAsia="MS Mincho" w:hAnsi="Arial" w:cs="Arial"/>
          <w:sz w:val="24"/>
          <w:szCs w:val="24"/>
        </w:rPr>
        <w:t>I kwartał.</w:t>
      </w:r>
    </w:p>
    <w:p w14:paraId="7EBDBD17" w14:textId="77777777" w:rsidR="003D6DE5" w:rsidRPr="00476AB3" w:rsidRDefault="003D6DE5" w:rsidP="00476AB3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  <w:spacing w:val="-1"/>
        </w:rPr>
      </w:pPr>
    </w:p>
    <w:p w14:paraId="1C5D6D3E" w14:textId="77777777" w:rsidR="006009CF" w:rsidRDefault="006009CF" w:rsidP="00476AB3">
      <w:pPr>
        <w:pStyle w:val="Zwykytekst"/>
        <w:spacing w:line="360" w:lineRule="auto"/>
        <w:rPr>
          <w:rFonts w:ascii="Arial" w:hAnsi="Arial" w:cs="Arial"/>
          <w:spacing w:val="-1"/>
          <w:sz w:val="24"/>
          <w:szCs w:val="24"/>
        </w:rPr>
      </w:pPr>
      <w:r w:rsidRPr="00476AB3">
        <w:rPr>
          <w:rFonts w:ascii="Arial" w:hAnsi="Arial" w:cs="Arial"/>
          <w:spacing w:val="-1"/>
          <w:sz w:val="24"/>
          <w:szCs w:val="24"/>
        </w:rPr>
        <w:t>Informacji udziela się również telefonicznie pod numerem tel. /44/ 732-18-52 w godzinach urzędowania.</w:t>
      </w:r>
    </w:p>
    <w:p w14:paraId="4D1D5239" w14:textId="77777777" w:rsidR="00897F98" w:rsidRDefault="00897F98" w:rsidP="00897F98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</w:p>
    <w:p w14:paraId="551FFAAD" w14:textId="73A647CC" w:rsidR="00897F98" w:rsidRPr="003567F6" w:rsidRDefault="00897F98" w:rsidP="00897F98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  <w:r w:rsidRPr="003567F6">
        <w:rPr>
          <w:rFonts w:ascii="Arial" w:hAnsi="Arial" w:cs="Arial"/>
        </w:rPr>
        <w:t>Z upoważnienia Prezydenta Miasta</w:t>
      </w:r>
    </w:p>
    <w:p w14:paraId="46E08F8C" w14:textId="77777777" w:rsidR="00897F98" w:rsidRPr="003567F6" w:rsidRDefault="00897F98" w:rsidP="00897F98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</w:rPr>
      </w:pPr>
      <w:r w:rsidRPr="003567F6">
        <w:rPr>
          <w:rFonts w:ascii="Arial" w:hAnsi="Arial" w:cs="Arial"/>
        </w:rPr>
        <w:t>Pierwszy Zastępca Prezydenta Miasta Piotrkowa Trybunalskiego</w:t>
      </w:r>
    </w:p>
    <w:p w14:paraId="1CE2D6AF" w14:textId="78E82AF2" w:rsidR="00897F98" w:rsidRPr="00476AB3" w:rsidRDefault="00897F98" w:rsidP="00897F98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  <w:spacing w:val="-1"/>
        </w:rPr>
      </w:pPr>
      <w:r w:rsidRPr="003567F6">
        <w:rPr>
          <w:rFonts w:ascii="Arial" w:hAnsi="Arial" w:cs="Arial"/>
        </w:rPr>
        <w:t>Piotr Kulbat</w:t>
      </w:r>
    </w:p>
    <w:sectPr w:rsidR="00897F98" w:rsidRPr="00476AB3" w:rsidSect="007C5D7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029"/>
    <w:multiLevelType w:val="hybridMultilevel"/>
    <w:tmpl w:val="0450D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E0F22"/>
    <w:multiLevelType w:val="hybridMultilevel"/>
    <w:tmpl w:val="9FB8F8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E064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440B2"/>
    <w:multiLevelType w:val="hybridMultilevel"/>
    <w:tmpl w:val="615C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2025"/>
    <w:multiLevelType w:val="hybridMultilevel"/>
    <w:tmpl w:val="A6DA61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45FFD"/>
    <w:multiLevelType w:val="hybridMultilevel"/>
    <w:tmpl w:val="566CC9B2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8242C70"/>
    <w:multiLevelType w:val="hybridMultilevel"/>
    <w:tmpl w:val="20549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8B3"/>
    <w:multiLevelType w:val="hybridMultilevel"/>
    <w:tmpl w:val="F698D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3D2D83"/>
    <w:multiLevelType w:val="hybridMultilevel"/>
    <w:tmpl w:val="75E440DE"/>
    <w:lvl w:ilvl="0" w:tplc="0C86AEFC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 w15:restartNumberingAfterBreak="0">
    <w:nsid w:val="4AC06729"/>
    <w:multiLevelType w:val="hybridMultilevel"/>
    <w:tmpl w:val="56EE41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B973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62F1473"/>
    <w:multiLevelType w:val="hybridMultilevel"/>
    <w:tmpl w:val="42EAA0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D13819"/>
    <w:multiLevelType w:val="hybridMultilevel"/>
    <w:tmpl w:val="98161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F59B8"/>
    <w:multiLevelType w:val="hybridMultilevel"/>
    <w:tmpl w:val="AF003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2504D"/>
    <w:multiLevelType w:val="hybridMultilevel"/>
    <w:tmpl w:val="EEA6FBBA"/>
    <w:lvl w:ilvl="0" w:tplc="DAFE064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6751AE"/>
    <w:multiLevelType w:val="hybridMultilevel"/>
    <w:tmpl w:val="6D1E85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996A91"/>
    <w:multiLevelType w:val="hybridMultilevel"/>
    <w:tmpl w:val="88FC95A4"/>
    <w:lvl w:ilvl="0" w:tplc="BF7439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3"/>
  </w:num>
  <w:num w:numId="10">
    <w:abstractNumId w:val="4"/>
  </w:num>
  <w:num w:numId="11">
    <w:abstractNumId w:val="12"/>
  </w:num>
  <w:num w:numId="12">
    <w:abstractNumId w:val="1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  <w:num w:numId="17">
    <w:abstractNumId w:val="2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39"/>
    <w:rsid w:val="00007536"/>
    <w:rsid w:val="00030F8F"/>
    <w:rsid w:val="00034665"/>
    <w:rsid w:val="00035681"/>
    <w:rsid w:val="000379C4"/>
    <w:rsid w:val="00037E49"/>
    <w:rsid w:val="000433F6"/>
    <w:rsid w:val="00045717"/>
    <w:rsid w:val="00045875"/>
    <w:rsid w:val="00046E3E"/>
    <w:rsid w:val="00051247"/>
    <w:rsid w:val="0005185F"/>
    <w:rsid w:val="00054F61"/>
    <w:rsid w:val="00055C80"/>
    <w:rsid w:val="000635F4"/>
    <w:rsid w:val="00073009"/>
    <w:rsid w:val="00075308"/>
    <w:rsid w:val="00076CAE"/>
    <w:rsid w:val="0008601F"/>
    <w:rsid w:val="00087434"/>
    <w:rsid w:val="00093A55"/>
    <w:rsid w:val="00095143"/>
    <w:rsid w:val="00097613"/>
    <w:rsid w:val="000A33B2"/>
    <w:rsid w:val="000A4480"/>
    <w:rsid w:val="000B023C"/>
    <w:rsid w:val="000C5D5B"/>
    <w:rsid w:val="000D01A0"/>
    <w:rsid w:val="000D1739"/>
    <w:rsid w:val="000D2F66"/>
    <w:rsid w:val="000D3913"/>
    <w:rsid w:val="000F6F3B"/>
    <w:rsid w:val="0010159B"/>
    <w:rsid w:val="00102B1D"/>
    <w:rsid w:val="00104C4D"/>
    <w:rsid w:val="00105F6F"/>
    <w:rsid w:val="00107115"/>
    <w:rsid w:val="0011466C"/>
    <w:rsid w:val="001171B9"/>
    <w:rsid w:val="0011769A"/>
    <w:rsid w:val="00140424"/>
    <w:rsid w:val="00141E28"/>
    <w:rsid w:val="001428F8"/>
    <w:rsid w:val="00143823"/>
    <w:rsid w:val="00150ED3"/>
    <w:rsid w:val="00160D33"/>
    <w:rsid w:val="00160F04"/>
    <w:rsid w:val="0017045A"/>
    <w:rsid w:val="0017402A"/>
    <w:rsid w:val="001759D4"/>
    <w:rsid w:val="0018031F"/>
    <w:rsid w:val="00187B27"/>
    <w:rsid w:val="0019735A"/>
    <w:rsid w:val="001A139F"/>
    <w:rsid w:val="001A1B80"/>
    <w:rsid w:val="001A4413"/>
    <w:rsid w:val="001B21CA"/>
    <w:rsid w:val="001B506F"/>
    <w:rsid w:val="001C103F"/>
    <w:rsid w:val="001D24C0"/>
    <w:rsid w:val="001D3A55"/>
    <w:rsid w:val="001D7F25"/>
    <w:rsid w:val="001E0BC4"/>
    <w:rsid w:val="001F77CB"/>
    <w:rsid w:val="001F7C4A"/>
    <w:rsid w:val="002020A3"/>
    <w:rsid w:val="00210329"/>
    <w:rsid w:val="002105B9"/>
    <w:rsid w:val="002111B6"/>
    <w:rsid w:val="00215B13"/>
    <w:rsid w:val="00223166"/>
    <w:rsid w:val="00230E03"/>
    <w:rsid w:val="0023504F"/>
    <w:rsid w:val="00240FE2"/>
    <w:rsid w:val="00241E39"/>
    <w:rsid w:val="00245E2F"/>
    <w:rsid w:val="002471E3"/>
    <w:rsid w:val="002578BA"/>
    <w:rsid w:val="002727E0"/>
    <w:rsid w:val="00272A6C"/>
    <w:rsid w:val="00291061"/>
    <w:rsid w:val="0029323E"/>
    <w:rsid w:val="00296F88"/>
    <w:rsid w:val="002A2E1A"/>
    <w:rsid w:val="002A7929"/>
    <w:rsid w:val="002B12F0"/>
    <w:rsid w:val="002C0691"/>
    <w:rsid w:val="002C4346"/>
    <w:rsid w:val="002D02DC"/>
    <w:rsid w:val="002D44B2"/>
    <w:rsid w:val="002D4919"/>
    <w:rsid w:val="002E4461"/>
    <w:rsid w:val="002F08B1"/>
    <w:rsid w:val="002F51D3"/>
    <w:rsid w:val="003038F6"/>
    <w:rsid w:val="00304C00"/>
    <w:rsid w:val="003224FB"/>
    <w:rsid w:val="003240EA"/>
    <w:rsid w:val="00324DAB"/>
    <w:rsid w:val="00330984"/>
    <w:rsid w:val="003371DE"/>
    <w:rsid w:val="00340E49"/>
    <w:rsid w:val="00341053"/>
    <w:rsid w:val="00346AB2"/>
    <w:rsid w:val="003517F0"/>
    <w:rsid w:val="00354492"/>
    <w:rsid w:val="003643C0"/>
    <w:rsid w:val="00370D29"/>
    <w:rsid w:val="003802E4"/>
    <w:rsid w:val="00381E45"/>
    <w:rsid w:val="003823C4"/>
    <w:rsid w:val="00382CBE"/>
    <w:rsid w:val="00384A84"/>
    <w:rsid w:val="0038513C"/>
    <w:rsid w:val="0038678A"/>
    <w:rsid w:val="003941A1"/>
    <w:rsid w:val="00397AF8"/>
    <w:rsid w:val="003A473D"/>
    <w:rsid w:val="003B53E3"/>
    <w:rsid w:val="003B58DB"/>
    <w:rsid w:val="003B63FF"/>
    <w:rsid w:val="003C0633"/>
    <w:rsid w:val="003C1722"/>
    <w:rsid w:val="003C4255"/>
    <w:rsid w:val="003D0FA1"/>
    <w:rsid w:val="003D337C"/>
    <w:rsid w:val="003D66FA"/>
    <w:rsid w:val="003D6DE5"/>
    <w:rsid w:val="003D766F"/>
    <w:rsid w:val="003E1540"/>
    <w:rsid w:val="003E6DA1"/>
    <w:rsid w:val="003F1C3F"/>
    <w:rsid w:val="003F3823"/>
    <w:rsid w:val="00405B27"/>
    <w:rsid w:val="00413266"/>
    <w:rsid w:val="0041484C"/>
    <w:rsid w:val="004205A8"/>
    <w:rsid w:val="00421B27"/>
    <w:rsid w:val="0043471F"/>
    <w:rsid w:val="00434F51"/>
    <w:rsid w:val="004367A9"/>
    <w:rsid w:val="00437553"/>
    <w:rsid w:val="004519F1"/>
    <w:rsid w:val="00451F19"/>
    <w:rsid w:val="00465675"/>
    <w:rsid w:val="00471F7A"/>
    <w:rsid w:val="00476AB3"/>
    <w:rsid w:val="00490329"/>
    <w:rsid w:val="00490435"/>
    <w:rsid w:val="004950BF"/>
    <w:rsid w:val="004A2B54"/>
    <w:rsid w:val="004A58FD"/>
    <w:rsid w:val="004A7F7C"/>
    <w:rsid w:val="004B6B76"/>
    <w:rsid w:val="004C74F4"/>
    <w:rsid w:val="004D20BC"/>
    <w:rsid w:val="004D656C"/>
    <w:rsid w:val="004F01C2"/>
    <w:rsid w:val="004F167F"/>
    <w:rsid w:val="004F6153"/>
    <w:rsid w:val="004F7772"/>
    <w:rsid w:val="005076BB"/>
    <w:rsid w:val="005218A6"/>
    <w:rsid w:val="00524280"/>
    <w:rsid w:val="0052556D"/>
    <w:rsid w:val="00535D4A"/>
    <w:rsid w:val="00536E15"/>
    <w:rsid w:val="00557047"/>
    <w:rsid w:val="00557E89"/>
    <w:rsid w:val="005604DB"/>
    <w:rsid w:val="00561A71"/>
    <w:rsid w:val="0056532E"/>
    <w:rsid w:val="00565D23"/>
    <w:rsid w:val="00577A75"/>
    <w:rsid w:val="00584FD7"/>
    <w:rsid w:val="0059195D"/>
    <w:rsid w:val="00597313"/>
    <w:rsid w:val="005B6057"/>
    <w:rsid w:val="005B7CCF"/>
    <w:rsid w:val="005C0E9E"/>
    <w:rsid w:val="005C7C55"/>
    <w:rsid w:val="005D2674"/>
    <w:rsid w:val="005E43B0"/>
    <w:rsid w:val="005F2A97"/>
    <w:rsid w:val="005F347F"/>
    <w:rsid w:val="005F44F7"/>
    <w:rsid w:val="006009CF"/>
    <w:rsid w:val="0060153D"/>
    <w:rsid w:val="006150E0"/>
    <w:rsid w:val="006315C5"/>
    <w:rsid w:val="006355F1"/>
    <w:rsid w:val="006364B9"/>
    <w:rsid w:val="00644F28"/>
    <w:rsid w:val="00646CB6"/>
    <w:rsid w:val="0064798C"/>
    <w:rsid w:val="00653FD0"/>
    <w:rsid w:val="00656D19"/>
    <w:rsid w:val="00657505"/>
    <w:rsid w:val="00664513"/>
    <w:rsid w:val="00666C5E"/>
    <w:rsid w:val="0066715F"/>
    <w:rsid w:val="00677AE5"/>
    <w:rsid w:val="0068177B"/>
    <w:rsid w:val="00686735"/>
    <w:rsid w:val="00687901"/>
    <w:rsid w:val="00691CCC"/>
    <w:rsid w:val="00697D22"/>
    <w:rsid w:val="006B152B"/>
    <w:rsid w:val="006B63A2"/>
    <w:rsid w:val="006C5CA0"/>
    <w:rsid w:val="006C6EB3"/>
    <w:rsid w:val="006D2AF0"/>
    <w:rsid w:val="006E30EF"/>
    <w:rsid w:val="006E4D06"/>
    <w:rsid w:val="006E68BA"/>
    <w:rsid w:val="006F4A11"/>
    <w:rsid w:val="006F616D"/>
    <w:rsid w:val="00702ADE"/>
    <w:rsid w:val="0071276C"/>
    <w:rsid w:val="007129A6"/>
    <w:rsid w:val="00715505"/>
    <w:rsid w:val="00724E6B"/>
    <w:rsid w:val="0074255D"/>
    <w:rsid w:val="007539D8"/>
    <w:rsid w:val="00756DAF"/>
    <w:rsid w:val="007660D1"/>
    <w:rsid w:val="00767443"/>
    <w:rsid w:val="00772DB2"/>
    <w:rsid w:val="00776577"/>
    <w:rsid w:val="00780809"/>
    <w:rsid w:val="0078301B"/>
    <w:rsid w:val="00786F95"/>
    <w:rsid w:val="0079669A"/>
    <w:rsid w:val="007966BC"/>
    <w:rsid w:val="007A5568"/>
    <w:rsid w:val="007A5BCB"/>
    <w:rsid w:val="007A643A"/>
    <w:rsid w:val="007A7503"/>
    <w:rsid w:val="007B336F"/>
    <w:rsid w:val="007B7040"/>
    <w:rsid w:val="007B7F8F"/>
    <w:rsid w:val="007C0F00"/>
    <w:rsid w:val="007C4F2E"/>
    <w:rsid w:val="007C5D79"/>
    <w:rsid w:val="007C631D"/>
    <w:rsid w:val="007E5CCE"/>
    <w:rsid w:val="007F36C4"/>
    <w:rsid w:val="007F4EC4"/>
    <w:rsid w:val="00812675"/>
    <w:rsid w:val="008144DB"/>
    <w:rsid w:val="00820677"/>
    <w:rsid w:val="00822FC1"/>
    <w:rsid w:val="00825377"/>
    <w:rsid w:val="00826109"/>
    <w:rsid w:val="00833AB3"/>
    <w:rsid w:val="00843DE4"/>
    <w:rsid w:val="00860B83"/>
    <w:rsid w:val="00861E6A"/>
    <w:rsid w:val="0086373E"/>
    <w:rsid w:val="00864B9B"/>
    <w:rsid w:val="00872A10"/>
    <w:rsid w:val="00874922"/>
    <w:rsid w:val="00875818"/>
    <w:rsid w:val="00880A91"/>
    <w:rsid w:val="00880CC6"/>
    <w:rsid w:val="00881D9B"/>
    <w:rsid w:val="008937F1"/>
    <w:rsid w:val="00897F98"/>
    <w:rsid w:val="008A1879"/>
    <w:rsid w:val="008A4C3E"/>
    <w:rsid w:val="008A7785"/>
    <w:rsid w:val="008B29CF"/>
    <w:rsid w:val="008B742D"/>
    <w:rsid w:val="008C30D6"/>
    <w:rsid w:val="008C687D"/>
    <w:rsid w:val="008D3592"/>
    <w:rsid w:val="008E5B68"/>
    <w:rsid w:val="008E5EC8"/>
    <w:rsid w:val="008F07B4"/>
    <w:rsid w:val="008F0E3B"/>
    <w:rsid w:val="008F623E"/>
    <w:rsid w:val="008F722D"/>
    <w:rsid w:val="00921700"/>
    <w:rsid w:val="00923934"/>
    <w:rsid w:val="0092606C"/>
    <w:rsid w:val="0093083A"/>
    <w:rsid w:val="009336B4"/>
    <w:rsid w:val="0093698B"/>
    <w:rsid w:val="009374D0"/>
    <w:rsid w:val="00941262"/>
    <w:rsid w:val="0094296A"/>
    <w:rsid w:val="00945638"/>
    <w:rsid w:val="00945ADA"/>
    <w:rsid w:val="009509A6"/>
    <w:rsid w:val="00951537"/>
    <w:rsid w:val="00952795"/>
    <w:rsid w:val="0095460C"/>
    <w:rsid w:val="009617FE"/>
    <w:rsid w:val="00961BC5"/>
    <w:rsid w:val="00962D91"/>
    <w:rsid w:val="0096651B"/>
    <w:rsid w:val="00966A45"/>
    <w:rsid w:val="00974DD8"/>
    <w:rsid w:val="0098787E"/>
    <w:rsid w:val="0099016E"/>
    <w:rsid w:val="0099368F"/>
    <w:rsid w:val="00995DA2"/>
    <w:rsid w:val="00996484"/>
    <w:rsid w:val="009974B8"/>
    <w:rsid w:val="009A384B"/>
    <w:rsid w:val="009B1B9F"/>
    <w:rsid w:val="009B3064"/>
    <w:rsid w:val="009B5335"/>
    <w:rsid w:val="009B6633"/>
    <w:rsid w:val="009C13A5"/>
    <w:rsid w:val="009D3672"/>
    <w:rsid w:val="009E3C51"/>
    <w:rsid w:val="009E70FB"/>
    <w:rsid w:val="009F1A9C"/>
    <w:rsid w:val="009F2E0E"/>
    <w:rsid w:val="009F44E8"/>
    <w:rsid w:val="00A06631"/>
    <w:rsid w:val="00A13224"/>
    <w:rsid w:val="00A1324A"/>
    <w:rsid w:val="00A14526"/>
    <w:rsid w:val="00A15541"/>
    <w:rsid w:val="00A21B6A"/>
    <w:rsid w:val="00A24802"/>
    <w:rsid w:val="00A25206"/>
    <w:rsid w:val="00A30FE7"/>
    <w:rsid w:val="00A37078"/>
    <w:rsid w:val="00A516CD"/>
    <w:rsid w:val="00A54724"/>
    <w:rsid w:val="00A72CF0"/>
    <w:rsid w:val="00A736B6"/>
    <w:rsid w:val="00A836B6"/>
    <w:rsid w:val="00A90242"/>
    <w:rsid w:val="00A925F2"/>
    <w:rsid w:val="00A9627D"/>
    <w:rsid w:val="00AA2E8F"/>
    <w:rsid w:val="00AB4B5A"/>
    <w:rsid w:val="00AB63D1"/>
    <w:rsid w:val="00AC031A"/>
    <w:rsid w:val="00AC6588"/>
    <w:rsid w:val="00AD0731"/>
    <w:rsid w:val="00AD49CC"/>
    <w:rsid w:val="00AE5C11"/>
    <w:rsid w:val="00AE690A"/>
    <w:rsid w:val="00AF7369"/>
    <w:rsid w:val="00B001BF"/>
    <w:rsid w:val="00B02227"/>
    <w:rsid w:val="00B0255A"/>
    <w:rsid w:val="00B05101"/>
    <w:rsid w:val="00B07D9E"/>
    <w:rsid w:val="00B12270"/>
    <w:rsid w:val="00B14ACF"/>
    <w:rsid w:val="00B17E0D"/>
    <w:rsid w:val="00B20511"/>
    <w:rsid w:val="00B31897"/>
    <w:rsid w:val="00B318C7"/>
    <w:rsid w:val="00B330D1"/>
    <w:rsid w:val="00B36F13"/>
    <w:rsid w:val="00B41BEB"/>
    <w:rsid w:val="00B4436A"/>
    <w:rsid w:val="00B45680"/>
    <w:rsid w:val="00B6537E"/>
    <w:rsid w:val="00B662FA"/>
    <w:rsid w:val="00B663CE"/>
    <w:rsid w:val="00B73546"/>
    <w:rsid w:val="00B7511B"/>
    <w:rsid w:val="00B77B74"/>
    <w:rsid w:val="00B905F6"/>
    <w:rsid w:val="00B93C43"/>
    <w:rsid w:val="00B96089"/>
    <w:rsid w:val="00B96520"/>
    <w:rsid w:val="00B96FDB"/>
    <w:rsid w:val="00BA0EDE"/>
    <w:rsid w:val="00BA2770"/>
    <w:rsid w:val="00BA284E"/>
    <w:rsid w:val="00BA2BC6"/>
    <w:rsid w:val="00BA4C31"/>
    <w:rsid w:val="00BB4D8F"/>
    <w:rsid w:val="00BB6742"/>
    <w:rsid w:val="00BC1FEF"/>
    <w:rsid w:val="00BC6ED9"/>
    <w:rsid w:val="00BD1D10"/>
    <w:rsid w:val="00BD4D2D"/>
    <w:rsid w:val="00BE5A16"/>
    <w:rsid w:val="00BF0F05"/>
    <w:rsid w:val="00BF6DBE"/>
    <w:rsid w:val="00C00C4A"/>
    <w:rsid w:val="00C13892"/>
    <w:rsid w:val="00C151BF"/>
    <w:rsid w:val="00C1608F"/>
    <w:rsid w:val="00C2423F"/>
    <w:rsid w:val="00C25016"/>
    <w:rsid w:val="00C27613"/>
    <w:rsid w:val="00C3082A"/>
    <w:rsid w:val="00C47E7C"/>
    <w:rsid w:val="00C51C1A"/>
    <w:rsid w:val="00C54B62"/>
    <w:rsid w:val="00C57500"/>
    <w:rsid w:val="00C615EE"/>
    <w:rsid w:val="00C647B4"/>
    <w:rsid w:val="00C7241B"/>
    <w:rsid w:val="00C77BAB"/>
    <w:rsid w:val="00C828F4"/>
    <w:rsid w:val="00C850CF"/>
    <w:rsid w:val="00C922A2"/>
    <w:rsid w:val="00C95A98"/>
    <w:rsid w:val="00C9777A"/>
    <w:rsid w:val="00CA07C2"/>
    <w:rsid w:val="00CA2A34"/>
    <w:rsid w:val="00CB3B9F"/>
    <w:rsid w:val="00CB403A"/>
    <w:rsid w:val="00CB42D6"/>
    <w:rsid w:val="00CB71FB"/>
    <w:rsid w:val="00CC1229"/>
    <w:rsid w:val="00CC47A6"/>
    <w:rsid w:val="00CC5F23"/>
    <w:rsid w:val="00CC6758"/>
    <w:rsid w:val="00CD706D"/>
    <w:rsid w:val="00CE2474"/>
    <w:rsid w:val="00CE3D94"/>
    <w:rsid w:val="00CE4117"/>
    <w:rsid w:val="00CF466F"/>
    <w:rsid w:val="00D072E3"/>
    <w:rsid w:val="00D1013E"/>
    <w:rsid w:val="00D11A2E"/>
    <w:rsid w:val="00D11D66"/>
    <w:rsid w:val="00D14478"/>
    <w:rsid w:val="00D15D2F"/>
    <w:rsid w:val="00D30D27"/>
    <w:rsid w:val="00D51DE8"/>
    <w:rsid w:val="00D74599"/>
    <w:rsid w:val="00D77352"/>
    <w:rsid w:val="00D77FD0"/>
    <w:rsid w:val="00D839E0"/>
    <w:rsid w:val="00D84952"/>
    <w:rsid w:val="00D9796B"/>
    <w:rsid w:val="00DA4EB2"/>
    <w:rsid w:val="00DB2969"/>
    <w:rsid w:val="00DC27A4"/>
    <w:rsid w:val="00DC3A40"/>
    <w:rsid w:val="00DD062A"/>
    <w:rsid w:val="00DD1C00"/>
    <w:rsid w:val="00DE5192"/>
    <w:rsid w:val="00DE5DB9"/>
    <w:rsid w:val="00DF1940"/>
    <w:rsid w:val="00E00288"/>
    <w:rsid w:val="00E00DCA"/>
    <w:rsid w:val="00E0715A"/>
    <w:rsid w:val="00E07C72"/>
    <w:rsid w:val="00E07D84"/>
    <w:rsid w:val="00E1230F"/>
    <w:rsid w:val="00E13211"/>
    <w:rsid w:val="00E22462"/>
    <w:rsid w:val="00E33834"/>
    <w:rsid w:val="00E34FEE"/>
    <w:rsid w:val="00E454F9"/>
    <w:rsid w:val="00E6295E"/>
    <w:rsid w:val="00E6386A"/>
    <w:rsid w:val="00E65AF8"/>
    <w:rsid w:val="00E673DA"/>
    <w:rsid w:val="00E67B2A"/>
    <w:rsid w:val="00E74415"/>
    <w:rsid w:val="00E87417"/>
    <w:rsid w:val="00EA6EDD"/>
    <w:rsid w:val="00EB0308"/>
    <w:rsid w:val="00EB432C"/>
    <w:rsid w:val="00EB7C91"/>
    <w:rsid w:val="00EC1726"/>
    <w:rsid w:val="00EC3B63"/>
    <w:rsid w:val="00EC4ADE"/>
    <w:rsid w:val="00EC4C2D"/>
    <w:rsid w:val="00ED4DF8"/>
    <w:rsid w:val="00ED63A5"/>
    <w:rsid w:val="00ED720A"/>
    <w:rsid w:val="00EE251E"/>
    <w:rsid w:val="00EF1376"/>
    <w:rsid w:val="00EF1E4C"/>
    <w:rsid w:val="00EF3B89"/>
    <w:rsid w:val="00F00F93"/>
    <w:rsid w:val="00F07876"/>
    <w:rsid w:val="00F12078"/>
    <w:rsid w:val="00F12972"/>
    <w:rsid w:val="00F1552E"/>
    <w:rsid w:val="00F174B7"/>
    <w:rsid w:val="00F20DE3"/>
    <w:rsid w:val="00F34288"/>
    <w:rsid w:val="00F3608A"/>
    <w:rsid w:val="00F37723"/>
    <w:rsid w:val="00F4019B"/>
    <w:rsid w:val="00F430AE"/>
    <w:rsid w:val="00F45BA1"/>
    <w:rsid w:val="00F504F7"/>
    <w:rsid w:val="00F54859"/>
    <w:rsid w:val="00F548DB"/>
    <w:rsid w:val="00F576C6"/>
    <w:rsid w:val="00F576DD"/>
    <w:rsid w:val="00F66FBA"/>
    <w:rsid w:val="00F67155"/>
    <w:rsid w:val="00F7220B"/>
    <w:rsid w:val="00F72735"/>
    <w:rsid w:val="00FB5663"/>
    <w:rsid w:val="00FC384E"/>
    <w:rsid w:val="00FC6578"/>
    <w:rsid w:val="00FC6C5A"/>
    <w:rsid w:val="00FE0E21"/>
    <w:rsid w:val="00FE1EB5"/>
    <w:rsid w:val="00FE74CC"/>
    <w:rsid w:val="00FF13DE"/>
    <w:rsid w:val="00FF2B90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AE61"/>
  <w15:docId w15:val="{CBD25859-163B-4E8B-9857-0B2AAF31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1E39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1E3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41E39"/>
    <w:pPr>
      <w:ind w:left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1E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F616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C384E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CB3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B3B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CB3B9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B3B9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03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03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6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A5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D51D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51DE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94296A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421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piotr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otr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78B7-57B4-45D6-8D61-D91CDF25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1629</Words>
  <Characters>9779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Stępień Karolina</cp:lastModifiedBy>
  <cp:revision>2</cp:revision>
  <cp:lastPrinted>2025-08-25T09:55:00Z</cp:lastPrinted>
  <dcterms:created xsi:type="dcterms:W3CDTF">2026-02-11T08:36:00Z</dcterms:created>
  <dcterms:modified xsi:type="dcterms:W3CDTF">2026-02-11T08:36:00Z</dcterms:modified>
</cp:coreProperties>
</file>