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E5" w:rsidRPr="00540C65" w:rsidRDefault="00CD77E5" w:rsidP="00CD77E5">
      <w:pPr>
        <w:rPr>
          <w:sz w:val="40"/>
          <w:szCs w:val="40"/>
        </w:rPr>
      </w:pPr>
      <w:r w:rsidRPr="00540C65">
        <w:rPr>
          <w:sz w:val="40"/>
          <w:szCs w:val="40"/>
        </w:rPr>
        <w:t>Lista projek</w:t>
      </w:r>
      <w:r w:rsidR="00540C65">
        <w:rPr>
          <w:sz w:val="40"/>
          <w:szCs w:val="40"/>
        </w:rPr>
        <w:t>tów pozytywnie zweryfikowanych przez Zespół Opiniujący powołany Zarządzeniem Nr 273 Prezydenta Miasta Piotrkowa Trybunalskiego z dnia 30 czerwca 2017r.:</w:t>
      </w:r>
      <w:bookmarkStart w:id="0" w:name="_GoBack"/>
      <w:bookmarkEnd w:id="0"/>
    </w:p>
    <w:p w:rsidR="00CD77E5" w:rsidRDefault="00CD77E5" w:rsidP="00CD77E5"/>
    <w:tbl>
      <w:tblPr>
        <w:tblStyle w:val="Siatkatabeli"/>
        <w:tblW w:w="15877" w:type="dxa"/>
        <w:tblInd w:w="-714" w:type="dxa"/>
        <w:tblLayout w:type="fixed"/>
        <w:tblLook w:val="04A0" w:firstRow="1" w:lastRow="0" w:firstColumn="1" w:lastColumn="0" w:noHBand="0" w:noVBand="1"/>
      </w:tblPr>
      <w:tblGrid>
        <w:gridCol w:w="1135"/>
        <w:gridCol w:w="2693"/>
        <w:gridCol w:w="5386"/>
        <w:gridCol w:w="2977"/>
        <w:gridCol w:w="3686"/>
      </w:tblGrid>
      <w:tr w:rsidR="00CD77E5" w:rsidTr="00825BD9">
        <w:tc>
          <w:tcPr>
            <w:tcW w:w="1135" w:type="dxa"/>
          </w:tcPr>
          <w:p w:rsidR="00CD77E5" w:rsidRPr="001F2644" w:rsidRDefault="00CD77E5" w:rsidP="00825BD9">
            <w:pPr>
              <w:jc w:val="center"/>
              <w:rPr>
                <w:b/>
              </w:rPr>
            </w:pPr>
            <w:r w:rsidRPr="001F2644">
              <w:rPr>
                <w:b/>
              </w:rPr>
              <w:t>Numer projektu</w:t>
            </w:r>
          </w:p>
        </w:tc>
        <w:tc>
          <w:tcPr>
            <w:tcW w:w="2693" w:type="dxa"/>
          </w:tcPr>
          <w:p w:rsidR="00CD77E5" w:rsidRPr="001F2644" w:rsidRDefault="00CD77E5" w:rsidP="00825BD9">
            <w:pPr>
              <w:jc w:val="center"/>
              <w:rPr>
                <w:b/>
              </w:rPr>
            </w:pPr>
            <w:r w:rsidRPr="001F2644">
              <w:rPr>
                <w:b/>
              </w:rPr>
              <w:t>Tytuł</w:t>
            </w:r>
          </w:p>
        </w:tc>
        <w:tc>
          <w:tcPr>
            <w:tcW w:w="5386" w:type="dxa"/>
          </w:tcPr>
          <w:p w:rsidR="00CD77E5" w:rsidRPr="001F2644" w:rsidRDefault="00CD77E5" w:rsidP="00825BD9">
            <w:pPr>
              <w:jc w:val="center"/>
              <w:rPr>
                <w:b/>
              </w:rPr>
            </w:pPr>
            <w:r w:rsidRPr="001F2644">
              <w:rPr>
                <w:b/>
              </w:rPr>
              <w:t>Opis projektu</w:t>
            </w:r>
          </w:p>
        </w:tc>
        <w:tc>
          <w:tcPr>
            <w:tcW w:w="2977" w:type="dxa"/>
          </w:tcPr>
          <w:p w:rsidR="00CD77E5" w:rsidRPr="001F2644" w:rsidRDefault="00CD77E5" w:rsidP="00825BD9">
            <w:pPr>
              <w:jc w:val="center"/>
              <w:rPr>
                <w:b/>
              </w:rPr>
            </w:pPr>
            <w:r w:rsidRPr="001F2644">
              <w:rPr>
                <w:b/>
              </w:rPr>
              <w:t>Lokalizacja</w:t>
            </w:r>
          </w:p>
        </w:tc>
        <w:tc>
          <w:tcPr>
            <w:tcW w:w="3686" w:type="dxa"/>
          </w:tcPr>
          <w:p w:rsidR="00CD77E5" w:rsidRPr="001F2644" w:rsidRDefault="00CD77E5" w:rsidP="00825BD9">
            <w:pPr>
              <w:jc w:val="center"/>
              <w:rPr>
                <w:b/>
              </w:rPr>
            </w:pPr>
            <w:r w:rsidRPr="001F2644">
              <w:rPr>
                <w:b/>
              </w:rPr>
              <w:t>Kosztorys</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1.</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 xml:space="preserve">Plac zabaw bez barier projekt </w:t>
            </w:r>
            <w:proofErr w:type="spellStart"/>
            <w:r w:rsidRPr="00A94EC4">
              <w:rPr>
                <w:rFonts w:ascii="Open Sans" w:hAnsi="Open Sans" w:cs="Open Sans"/>
                <w:b/>
              </w:rPr>
              <w:t>ogólnomiejski</w:t>
            </w:r>
            <w:proofErr w:type="spellEnd"/>
            <w:r w:rsidRPr="00A94EC4">
              <w:rPr>
                <w:rFonts w:ascii="Open Sans" w:hAnsi="Open Sans" w:cs="Open Sans"/>
                <w:b/>
              </w:rPr>
              <w:t xml:space="preserve"> – doposażenie istniejących już placów zabaw o urządzenia służące integracji osób niepełnosprawnych i dzieci zdrowych</w:t>
            </w:r>
          </w:p>
          <w:p w:rsidR="00CD77E5" w:rsidRPr="00A94EC4" w:rsidRDefault="00CD77E5" w:rsidP="00825BD9">
            <w:pPr>
              <w:jc w:val="center"/>
              <w:rPr>
                <w:rFonts w:ascii="Open Sans" w:hAnsi="Open Sans" w:cs="Open Sans"/>
                <w:b/>
              </w:rPr>
            </w:pPr>
          </w:p>
          <w:p w:rsidR="00CD77E5" w:rsidRPr="00A94EC4" w:rsidRDefault="00CD77E5" w:rsidP="00825BD9">
            <w:pPr>
              <w:jc w:val="center"/>
              <w:rPr>
                <w:rFonts w:ascii="Open Sans" w:hAnsi="Open Sans" w:cs="Open Sans"/>
                <w:b/>
                <w:sz w:val="28"/>
                <w:szCs w:val="28"/>
              </w:rPr>
            </w:pPr>
            <w:proofErr w:type="spellStart"/>
            <w:r w:rsidRPr="00A94EC4">
              <w:rPr>
                <w:rFonts w:ascii="Open Sans" w:hAnsi="Open Sans" w:cs="Open Sans"/>
                <w:b/>
                <w:sz w:val="28"/>
                <w:szCs w:val="28"/>
              </w:rPr>
              <w:t>Ogólnomiejski</w:t>
            </w:r>
            <w:proofErr w:type="spellEnd"/>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spacing w:before="100" w:beforeAutospacing="1" w:after="100" w:afterAutospacing="1"/>
              <w:rPr>
                <w:rFonts w:ascii="Open Sans" w:hAnsi="Open Sans" w:cs="Open Sans"/>
              </w:rPr>
            </w:pPr>
            <w:r w:rsidRPr="00A94EC4">
              <w:rPr>
                <w:rFonts w:ascii="Open Sans" w:hAnsi="Open Sans" w:cs="Open Sans"/>
              </w:rPr>
              <w:t>Integracja osób niepełnosprawnych, zapobieganie wykluczeniu społecznemu</w:t>
            </w:r>
          </w:p>
          <w:p w:rsidR="00CD77E5" w:rsidRPr="00A94EC4" w:rsidRDefault="00CD77E5" w:rsidP="00825BD9">
            <w:pPr>
              <w:spacing w:before="100" w:beforeAutospacing="1" w:after="100" w:afterAutospacing="1"/>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eastAsia="Times New Roman" w:hAnsi="Open Sans" w:cs="Open Sans"/>
                <w:lang w:eastAsia="pl-PL"/>
              </w:rPr>
              <w:t xml:space="preserve">Lokalizacja na obecnym już placu zabaw </w:t>
            </w:r>
            <w:r>
              <w:rPr>
                <w:rFonts w:ascii="Open Sans" w:eastAsia="Times New Roman" w:hAnsi="Open Sans" w:cs="Open Sans"/>
                <w:lang w:eastAsia="pl-PL"/>
              </w:rPr>
              <w:t>przy</w:t>
            </w:r>
            <w:r w:rsidRPr="00A94EC4">
              <w:rPr>
                <w:rFonts w:ascii="Open Sans" w:eastAsia="Times New Roman" w:hAnsi="Open Sans" w:cs="Open Sans"/>
                <w:lang w:eastAsia="pl-PL"/>
              </w:rPr>
              <w:t xml:space="preserve"> ul. Emilii Plater w Piotrkowie Tryb</w:t>
            </w:r>
            <w:r>
              <w:rPr>
                <w:rFonts w:ascii="Open Sans" w:eastAsia="Times New Roman" w:hAnsi="Open Sans" w:cs="Open Sans"/>
                <w:lang w:eastAsia="pl-PL"/>
              </w:rPr>
              <w:t>unalskim</w:t>
            </w:r>
            <w:r w:rsidRPr="00A94EC4">
              <w:rPr>
                <w:rFonts w:ascii="Open Sans" w:eastAsia="Times New Roman" w:hAnsi="Open Sans" w:cs="Open Sans"/>
                <w:lang w:eastAsia="pl-PL"/>
              </w:rPr>
              <w:t xml:space="preserve"> oraz innych możliwych lokalizacjach.</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hAnsi="Open Sans" w:cs="Open Sans"/>
              </w:rPr>
            </w:pPr>
            <w:r w:rsidRPr="00A94EC4">
              <w:rPr>
                <w:rFonts w:ascii="Open Sans" w:hAnsi="Open Sans" w:cs="Open Sans"/>
              </w:rPr>
              <w:t>30000 zł za sztukę</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Pr>
                <w:rFonts w:ascii="Open Sans" w:hAnsi="Open Sans" w:cs="Open Sans"/>
                <w:b/>
                <w:sz w:val="40"/>
                <w:szCs w:val="40"/>
              </w:rPr>
              <w:t>23.</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Budowa ścieżki rowerowej wokół zbiornika Bugaj — etap I.</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rPr>
            </w:pPr>
          </w:p>
          <w:p w:rsidR="00CD77E5" w:rsidRDefault="00CD77E5" w:rsidP="00825BD9">
            <w:pPr>
              <w:jc w:val="center"/>
              <w:rPr>
                <w:rFonts w:ascii="Open Sans" w:hAnsi="Open Sans" w:cs="Open Sans"/>
                <w:b/>
                <w:sz w:val="28"/>
                <w:szCs w:val="28"/>
              </w:rPr>
            </w:pPr>
            <w:proofErr w:type="spellStart"/>
            <w:r w:rsidRPr="00A94EC4">
              <w:rPr>
                <w:rFonts w:ascii="Open Sans" w:hAnsi="Open Sans" w:cs="Open Sans"/>
                <w:b/>
                <w:sz w:val="28"/>
                <w:szCs w:val="28"/>
              </w:rPr>
              <w:t>Ogólnomiejski</w:t>
            </w:r>
            <w:proofErr w:type="spellEnd"/>
          </w:p>
          <w:p w:rsidR="00CD77E5" w:rsidRPr="00A94EC4" w:rsidRDefault="00CD77E5" w:rsidP="00825BD9">
            <w:pPr>
              <w:jc w:val="center"/>
              <w:rPr>
                <w:rFonts w:ascii="Open Sans" w:hAnsi="Open Sans" w:cs="Open Sans"/>
                <w:b/>
              </w:rPr>
            </w:pPr>
          </w:p>
        </w:tc>
        <w:tc>
          <w:tcPr>
            <w:tcW w:w="5386" w:type="dxa"/>
          </w:tcPr>
          <w:p w:rsidR="00CD77E5" w:rsidRDefault="00CD77E5" w:rsidP="00825BD9">
            <w:pPr>
              <w:spacing w:before="100" w:beforeAutospacing="1" w:after="100" w:afterAutospacing="1"/>
              <w:rPr>
                <w:rFonts w:ascii="Open Sans" w:hAnsi="Open Sans" w:cs="Open Sans"/>
              </w:rPr>
            </w:pPr>
            <w:r w:rsidRPr="00A94EC4">
              <w:rPr>
                <w:rFonts w:ascii="Open Sans" w:hAnsi="Open Sans" w:cs="Open Sans"/>
              </w:rPr>
              <w:t xml:space="preserve">Zakres projektu obejmuje budowę ścieżki rowerowej od strony południowo- wschodniej wraz z wyposażeniem w małą architekturę. Ponadto, w ramach projektu planuje się rozbudowę parkingu na końcu ulicy Wierzeje poprzez zwiększenie ilości miejsc parkingowych. Elementy projektu to: Budowa odcinka ścieżki rowerowej łączącej istniejącą ścieżkę rowerową </w:t>
            </w:r>
            <w:r w:rsidRPr="00A94EC4">
              <w:rPr>
                <w:rFonts w:ascii="Open Sans" w:hAnsi="Open Sans" w:cs="Open Sans"/>
              </w:rPr>
              <w:lastRenderedPageBreak/>
              <w:t>wzdłuż ulicy Miast Partnerskich od ronda z ulicą Wierzeje. Wytyczenie ciągu rowerowego oraz odpowiednie oznakowanie pionowe i poziome, wzdłuż ulicy Wierzeje do terenów zielonych południowo-wschodniego brzegu Zbiornika Bugaj. Wybudowanie ciągu pieszo-rowerowego wzdłuż wschodniego brzegu Zbiornika Bugaj do ul. Rusałki. Wykonanie elementów małej architektury, takich jak ławki, kosze oraz dwa punkty odpoczynku na trasie wyposażonych w zadaszone wiaty wraz z stolikami, ławkami, koszami, stojakami na rowery. Oznakowanie pionowe i poziome całości inwestycji. Rozbudowa parkingu na końcu ulicy Wierzeje poprzez zwiększenie ilości miejsc parkingowych.</w:t>
            </w:r>
          </w:p>
          <w:p w:rsidR="00CD77E5" w:rsidRPr="00A94EC4" w:rsidRDefault="00CD77E5" w:rsidP="00825BD9">
            <w:pPr>
              <w:spacing w:before="100" w:beforeAutospacing="1" w:after="100" w:afterAutospacing="1"/>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lastRenderedPageBreak/>
              <w:t xml:space="preserve">Obręb 0019 Działka nr 14/21, 16/6, 23/20, 3/42 Obręb 0018 działki nr 3/27, 3/87, c 3/89, 3/90, 3/35, 3/36, 3/31, 114/3, 114/5, 114/6, 114/17, 114/18, 114/19, wzdłuż projektowanej drogi 17 KL </w:t>
            </w:r>
            <w:r w:rsidRPr="00A94EC4">
              <w:rPr>
                <w:rFonts w:ascii="Open Sans" w:hAnsi="Open Sans" w:cs="Open Sans"/>
              </w:rPr>
              <w:lastRenderedPageBreak/>
              <w:t xml:space="preserve">po działkach 106/8, 106/10, 106/14. Dopuszcza się modyfikację przebiegu ścieżki w zależności od dostępności terenu. </w:t>
            </w:r>
          </w:p>
          <w:p w:rsidR="00CD77E5" w:rsidRPr="00A94EC4" w:rsidRDefault="00CD77E5" w:rsidP="00825BD9">
            <w:pPr>
              <w:rPr>
                <w:rFonts w:ascii="Open Sans" w:eastAsia="Times New Roman" w:hAnsi="Open Sans" w:cs="Open Sans"/>
                <w:lang w:eastAsia="pl-PL"/>
              </w:rPr>
            </w:pPr>
          </w:p>
        </w:tc>
        <w:tc>
          <w:tcPr>
            <w:tcW w:w="3686" w:type="dxa"/>
          </w:tcPr>
          <w:p w:rsidR="00CD77E5" w:rsidRPr="00A94EC4" w:rsidRDefault="00CD77E5" w:rsidP="00825BD9">
            <w:pPr>
              <w:rPr>
                <w:rFonts w:ascii="Open Sans" w:hAnsi="Open Sans" w:cs="Open Sans"/>
              </w:rPr>
            </w:pPr>
            <w:r w:rsidRPr="00A94EC4">
              <w:rPr>
                <w:rFonts w:ascii="Open Sans" w:hAnsi="Open Sans" w:cs="Open Sans"/>
              </w:rPr>
              <w:lastRenderedPageBreak/>
              <w:t xml:space="preserve">Budowa odcinka ścieżki rowerowej o długości ok. 770 m - szacowany koszt 296.250,00 zł. Wykonanie elementów małej architektury - 15.000,00 zł. Oznakowanie pionowe i poziome całości inwestycji - 15.000,00 zł. Rozbudowa parkingu na końcu </w:t>
            </w:r>
            <w:r w:rsidRPr="00A94EC4">
              <w:rPr>
                <w:rFonts w:ascii="Open Sans" w:hAnsi="Open Sans" w:cs="Open Sans"/>
              </w:rPr>
              <w:lastRenderedPageBreak/>
              <w:t>ulicy Wierzeje poprzez zwiększenie ilości miejsc parkingowych. - 50.000,00 zł. Projekt - 20.000,00 zł. Razem: 396.250,00 zł</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lastRenderedPageBreak/>
              <w:t>6.</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Poprawa bezpieczeństwa mieszkańców miasta, poprzez budowę chodnika dla pieszych wzdłuż ulicy Leśnej.</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w:t>
            </w:r>
          </w:p>
        </w:tc>
        <w:tc>
          <w:tcPr>
            <w:tcW w:w="5386" w:type="dxa"/>
          </w:tcPr>
          <w:p w:rsidR="00CD77E5" w:rsidRPr="00A94EC4" w:rsidRDefault="00CD77E5" w:rsidP="00825BD9">
            <w:pPr>
              <w:rPr>
                <w:rFonts w:ascii="Open Sans" w:hAnsi="Open Sans" w:cs="Open Sans"/>
              </w:rPr>
            </w:pPr>
            <w:r w:rsidRPr="00A94EC4">
              <w:rPr>
                <w:rFonts w:ascii="Open Sans" w:hAnsi="Open Sans" w:cs="Open Sans"/>
              </w:rPr>
              <w:t xml:space="preserve">Nasz projekt obejmuje budowę chodnika dla pieszych o długości 400m i szerokości 1,5m wzdłuż całej ulicy Leśnej. Chodnik powinien zostać wykonany z kostki betonowej wraz z obrzeżami na podsypce piaszczysto-cementowej, co zapewni jego trwałość i zapobiegnie niszczeniu przez mrówki oraz zarastaniu przez chwasty. Założenia projektu: 1. Poprawa bezpieczeństwa pieszych na ulicy Leśnej. 2. Połączenie pieszych ciągów komunikacyjnych ulicy Wolborskiej i Podleśnej. Działania: 1. Zasięgnięcie opinii Komendanta Miejskiego Policji odnośnie bezpieczeństwa pieszych na ulicy Leśnej. 2. Zasięgnięcie opinii </w:t>
            </w:r>
            <w:r w:rsidRPr="00A94EC4">
              <w:rPr>
                <w:rFonts w:ascii="Open Sans" w:hAnsi="Open Sans" w:cs="Open Sans"/>
              </w:rPr>
              <w:lastRenderedPageBreak/>
              <w:t>Komendanta Straży Miejskiej odnośnie bezpieczeństwa pieszych na ulicy Leśnej.</w:t>
            </w:r>
          </w:p>
          <w:p w:rsidR="00CD77E5" w:rsidRPr="00A94EC4" w:rsidRDefault="00CD77E5" w:rsidP="00825BD9">
            <w:pPr>
              <w:rPr>
                <w:rFonts w:ascii="Open Sans" w:hAnsi="Open Sans" w:cs="Open Sans"/>
              </w:rPr>
            </w:pPr>
            <w:r w:rsidRPr="00A94EC4">
              <w:rPr>
                <w:rFonts w:ascii="Open Sans" w:hAnsi="Open Sans" w:cs="Open Sans"/>
              </w:rPr>
              <w:t xml:space="preserve"> 3. Wykonanie dokumentacji fotograficznej miejsca realizacji projektu. 4. Wykonanie pomiarów długości i szerokość miejsca realizacji projektu. 5. Zasięgnięcie opinii nt. orientacyjnych kosztów realizacji projektu.</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lastRenderedPageBreak/>
              <w:t xml:space="preserve">Lokalizacja naszego projektu to osiedle „Leśna", a konkretnie południowa strona ulicy Leśnej, gdzie na całej długości jest wystarczająco dużo miejsca do realizacji takiej inwestycji. Potwierdzono ten fakt w wyniku analizy planu miasta w części dotyczącej miejsca realizacji projektu oraz podczas wizji lokalnej </w:t>
            </w:r>
            <w:r w:rsidRPr="00A94EC4">
              <w:rPr>
                <w:rFonts w:ascii="Open Sans" w:hAnsi="Open Sans" w:cs="Open Sans"/>
              </w:rPr>
              <w:lastRenderedPageBreak/>
              <w:t>w terenie. Teren wymagany pod budowę w całości należy do pasa drogowego i jest własnością miasta.</w:t>
            </w:r>
          </w:p>
        </w:tc>
        <w:tc>
          <w:tcPr>
            <w:tcW w:w="3686" w:type="dxa"/>
          </w:tcPr>
          <w:p w:rsidR="00CD77E5" w:rsidRPr="00A94EC4" w:rsidRDefault="00CD77E5" w:rsidP="00825BD9">
            <w:pPr>
              <w:rPr>
                <w:rFonts w:ascii="Open Sans" w:hAnsi="Open Sans" w:cs="Open Sans"/>
              </w:rPr>
            </w:pPr>
            <w:r w:rsidRPr="00A94EC4">
              <w:rPr>
                <w:rFonts w:ascii="Open Sans" w:hAnsi="Open Sans" w:cs="Open Sans"/>
              </w:rPr>
              <w:lastRenderedPageBreak/>
              <w:t xml:space="preserve">Szacunkowe koszty projektu to: Budowa chodnika z kostki betonowej z podbudową i obrzeżami maksymalnie 110 </w:t>
            </w:r>
            <w:proofErr w:type="spellStart"/>
            <w:r w:rsidRPr="00A94EC4">
              <w:rPr>
                <w:rFonts w:ascii="Open Sans" w:hAnsi="Open Sans" w:cs="Open Sans"/>
              </w:rPr>
              <w:t>pln</w:t>
            </w:r>
            <w:proofErr w:type="spellEnd"/>
            <w:r w:rsidRPr="00A94EC4">
              <w:rPr>
                <w:rFonts w:ascii="Open Sans" w:hAnsi="Open Sans" w:cs="Open Sans"/>
              </w:rPr>
              <w:t xml:space="preserve">/m2 netto Przewidywana ilość: 400m * 1,5m = 600m2 Całkowity orientacyjny koszt budowy: 110pln * 600m2 = 66 000 </w:t>
            </w:r>
            <w:proofErr w:type="spellStart"/>
            <w:r w:rsidRPr="00A94EC4">
              <w:rPr>
                <w:rFonts w:ascii="Open Sans" w:hAnsi="Open Sans" w:cs="Open Sans"/>
              </w:rPr>
              <w:t>pln</w:t>
            </w:r>
            <w:proofErr w:type="spellEnd"/>
            <w:r w:rsidRPr="00A94EC4">
              <w:rPr>
                <w:rFonts w:ascii="Open Sans" w:hAnsi="Open Sans" w:cs="Open Sans"/>
              </w:rPr>
              <w:t xml:space="preserve"> netto, tj. 81180 </w:t>
            </w:r>
            <w:proofErr w:type="spellStart"/>
            <w:r w:rsidRPr="00A94EC4">
              <w:rPr>
                <w:rFonts w:ascii="Open Sans" w:hAnsi="Open Sans" w:cs="Open Sans"/>
              </w:rPr>
              <w:t>pln</w:t>
            </w:r>
            <w:proofErr w:type="spellEnd"/>
            <w:r w:rsidRPr="00A94EC4">
              <w:rPr>
                <w:rFonts w:ascii="Open Sans" w:hAnsi="Open Sans" w:cs="Open Sans"/>
              </w:rPr>
              <w:t xml:space="preserve"> brutto.</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7.</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 xml:space="preserve">Projekt rejonowy Plac </w:t>
            </w:r>
            <w:proofErr w:type="spellStart"/>
            <w:r w:rsidRPr="00A94EC4">
              <w:rPr>
                <w:rFonts w:ascii="Open Sans" w:hAnsi="Open Sans" w:cs="Open Sans"/>
                <w:b/>
              </w:rPr>
              <w:t>rekreacyjno</w:t>
            </w:r>
            <w:proofErr w:type="spellEnd"/>
            <w:r w:rsidRPr="00A94EC4">
              <w:rPr>
                <w:rFonts w:ascii="Open Sans" w:hAnsi="Open Sans" w:cs="Open Sans"/>
                <w:b/>
              </w:rPr>
              <w:t xml:space="preserve"> - sportowy przy Szkole Podstawowej nr 11.</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w:t>
            </w:r>
            <w:r>
              <w:rPr>
                <w:rFonts w:ascii="Open Sans" w:hAnsi="Open Sans" w:cs="Open Sans"/>
                <w:b/>
                <w:sz w:val="32"/>
                <w:szCs w:val="32"/>
              </w:rPr>
              <w:t>I</w:t>
            </w:r>
          </w:p>
        </w:tc>
        <w:tc>
          <w:tcPr>
            <w:tcW w:w="5386" w:type="dxa"/>
          </w:tcPr>
          <w:p w:rsidR="00CD77E5" w:rsidRPr="00A94EC4" w:rsidRDefault="00CD77E5" w:rsidP="00825BD9">
            <w:pPr>
              <w:rPr>
                <w:rFonts w:ascii="Open Sans" w:hAnsi="Open Sans" w:cs="Open Sans"/>
              </w:rPr>
            </w:pPr>
            <w:r w:rsidRPr="00A94EC4">
              <w:rPr>
                <w:rFonts w:ascii="Open Sans" w:hAnsi="Open Sans" w:cs="Open Sans"/>
              </w:rPr>
              <w:t xml:space="preserve">Głównym założeniem projektu jest utworzenie miejsca odpoczynku oraz zabawy dla środowiska lokalnego. 1010 m2 terenu </w:t>
            </w:r>
            <w:proofErr w:type="spellStart"/>
            <w:r w:rsidRPr="00A94EC4">
              <w:rPr>
                <w:rFonts w:ascii="Open Sans" w:hAnsi="Open Sans" w:cs="Open Sans"/>
              </w:rPr>
              <w:t>rekreacyjno</w:t>
            </w:r>
            <w:proofErr w:type="spellEnd"/>
            <w:r w:rsidRPr="00A94EC4">
              <w:rPr>
                <w:rFonts w:ascii="Open Sans" w:hAnsi="Open Sans" w:cs="Open Sans"/>
              </w:rPr>
              <w:t xml:space="preserve"> - sportowego ma być podzielone na cztery części: I część sportowa (350 m2) - boisko do piłki koszykowej i piłki siatkowej; II cześć sportowa (ok. 267 m2) - boisko wielofunkcyjne wyłożone bezpieczną nawierzchnią syntetyczną (między innymi do gry w "Dwa ognie"); III część </w:t>
            </w:r>
            <w:proofErr w:type="spellStart"/>
            <w:r w:rsidRPr="00A94EC4">
              <w:rPr>
                <w:rFonts w:ascii="Open Sans" w:hAnsi="Open Sans" w:cs="Open Sans"/>
              </w:rPr>
              <w:t>rekreacyjno</w:t>
            </w:r>
            <w:proofErr w:type="spellEnd"/>
            <w:r w:rsidRPr="00A94EC4">
              <w:rPr>
                <w:rFonts w:ascii="Open Sans" w:hAnsi="Open Sans" w:cs="Open Sans"/>
              </w:rPr>
              <w:t xml:space="preserve"> - dydaktyczna (234 m2) - plac wyłożony kostką, kącik z „ślimakiem matematycznym do nauki tabliczki mnożenia", plansza do gry w szachy oraz miejsce do zabawy w "klasy i kolory" i „chłopka"; IV część - rekreacyjna ( 159 m2) - plac wyłożony nawierzchnią bezpieczną, sprzęt do rekreacji. Cały teren objęty projektem wyposażony zostanie w ławki. Będą one oddzielały poszczególnych części placu </w:t>
            </w:r>
            <w:proofErr w:type="spellStart"/>
            <w:r w:rsidRPr="00A94EC4">
              <w:rPr>
                <w:rFonts w:ascii="Open Sans" w:hAnsi="Open Sans" w:cs="Open Sans"/>
              </w:rPr>
              <w:t>rekreacyjno</w:t>
            </w:r>
            <w:proofErr w:type="spellEnd"/>
            <w:r w:rsidRPr="00A94EC4">
              <w:rPr>
                <w:rFonts w:ascii="Open Sans" w:hAnsi="Open Sans" w:cs="Open Sans"/>
              </w:rPr>
              <w:t xml:space="preserve"> - sportowego.</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t xml:space="preserve">97 </w:t>
            </w:r>
            <w:r>
              <w:rPr>
                <w:rFonts w:ascii="Open Sans" w:hAnsi="Open Sans" w:cs="Open Sans"/>
              </w:rPr>
              <w:t xml:space="preserve">- </w:t>
            </w:r>
            <w:r w:rsidRPr="00A94EC4">
              <w:rPr>
                <w:rFonts w:ascii="Open Sans" w:hAnsi="Open Sans" w:cs="Open Sans"/>
              </w:rPr>
              <w:t>300 Piotrków Trybunalski, ulica Szmidta 3. Przeznaczony teren pod wy</w:t>
            </w:r>
            <w:r>
              <w:rPr>
                <w:rFonts w:ascii="Open Sans" w:hAnsi="Open Sans" w:cs="Open Sans"/>
              </w:rPr>
              <w:t xml:space="preserve">konanie projektu znajduje się w </w:t>
            </w:r>
            <w:r w:rsidRPr="00A94EC4">
              <w:rPr>
                <w:rFonts w:ascii="Open Sans" w:hAnsi="Open Sans" w:cs="Open Sans"/>
              </w:rPr>
              <w:t>bezpośrednim sąsiedztwie budynku Szkoła Podstawowa nr 11, tj.: 350 m2 - boisko do piłki siatkowej i piłki koszykowej oraz 660 m2 — plac rekreacyjny.</w:t>
            </w:r>
          </w:p>
        </w:tc>
        <w:tc>
          <w:tcPr>
            <w:tcW w:w="3686" w:type="dxa"/>
          </w:tcPr>
          <w:p w:rsidR="00CD77E5" w:rsidRPr="00A94EC4" w:rsidRDefault="00CD77E5" w:rsidP="00825BD9">
            <w:pPr>
              <w:rPr>
                <w:rFonts w:ascii="Open Sans" w:hAnsi="Open Sans" w:cs="Open Sans"/>
              </w:rPr>
            </w:pPr>
            <w:r w:rsidRPr="00A94EC4">
              <w:rPr>
                <w:rFonts w:ascii="Open Sans" w:hAnsi="Open Sans" w:cs="Open Sans"/>
              </w:rPr>
              <w:t>Szacunkowe koszty: ok. 200 000 zł. (dokumentacja, roboty rozbiórkowe i przygotowawcze, wykonanie nawierzchni bezpiecznej, ułożenie nawierzchni z kostki, wykonanie ogrodzenia, zakup ławek, koszy sprzętu rekreacyjnego, sprzętu do gry w kosza i siatkę, wykonanie pasów zieleni, zakup roślin.</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9.</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MIEJSCA PARKINGOWE KOBYŁECKIEGO</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eastAsia="Times New Roman" w:hAnsi="Open Sans" w:cs="Open Sans"/>
                <w:b/>
                <w:bCs/>
                <w:sz w:val="32"/>
                <w:szCs w:val="32"/>
                <w:lang w:eastAsia="pl-PL"/>
              </w:rPr>
              <w:lastRenderedPageBreak/>
              <w:t xml:space="preserve">Rejon </w:t>
            </w:r>
            <w:r w:rsidRPr="00A94EC4">
              <w:rPr>
                <w:rFonts w:ascii="Open Sans" w:eastAsia="Times New Roman" w:hAnsi="Open Sans" w:cs="Open Sans"/>
                <w:b/>
                <w:bCs/>
                <w:sz w:val="32"/>
                <w:szCs w:val="32"/>
                <w:lang w:eastAsia="pl-PL"/>
              </w:rPr>
              <w:t>III</w:t>
            </w: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lastRenderedPageBreak/>
              <w:t xml:space="preserve">Rozbudowa istniejącego wzdłuż ulicy Kobyłeckiego, pomiędzy ul. </w:t>
            </w:r>
            <w:proofErr w:type="spellStart"/>
            <w:r w:rsidRPr="00A94EC4">
              <w:rPr>
                <w:rFonts w:ascii="Open Sans" w:hAnsi="Open Sans" w:cs="Open Sans"/>
              </w:rPr>
              <w:t>Belzacką</w:t>
            </w:r>
            <w:proofErr w:type="spellEnd"/>
            <w:r w:rsidRPr="00A94EC4">
              <w:rPr>
                <w:rFonts w:ascii="Open Sans" w:hAnsi="Open Sans" w:cs="Open Sans"/>
              </w:rPr>
              <w:t xml:space="preserve"> i Słowackiego parkingu o 9 stanowisk.</w:t>
            </w:r>
          </w:p>
          <w:p w:rsidR="00CD77E5" w:rsidRPr="00A94EC4" w:rsidRDefault="00CD77E5" w:rsidP="00825BD9">
            <w:pPr>
              <w:rPr>
                <w:rFonts w:ascii="Open Sans" w:hAnsi="Open Sans" w:cs="Open Sans"/>
              </w:rPr>
            </w:pP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lastRenderedPageBreak/>
              <w:t>Działki obręb 13: 30/9.</w:t>
            </w:r>
          </w:p>
        </w:tc>
        <w:tc>
          <w:tcPr>
            <w:tcW w:w="3686" w:type="dxa"/>
          </w:tcPr>
          <w:p w:rsidR="00CD77E5" w:rsidRPr="00A94EC4" w:rsidRDefault="00CD77E5" w:rsidP="00825BD9">
            <w:pPr>
              <w:rPr>
                <w:rFonts w:ascii="Open Sans" w:hAnsi="Open Sans" w:cs="Open Sans"/>
              </w:rPr>
            </w:pPr>
            <w:r w:rsidRPr="00A94EC4">
              <w:rPr>
                <w:rFonts w:ascii="Open Sans" w:hAnsi="Open Sans" w:cs="Open Sans"/>
              </w:rPr>
              <w:t>35.000 zł</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10.</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PARK „ŁÓDZKA"</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IV</w:t>
            </w: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Organizacja skweru śródmiejskiego służącego rekreacji i wypoczynkowi okolicznym mieszkańcom osiedla Łódzka - Wysoka. Na skwerze drzewa różnych gatunków (docelowo można przewidzieć funkcję edukacyjną), kilkanaście ławek, plac zabaw dla dzieci, stoliki do gry w szachy. Można przewidzieć poszerzenie skweru w kierunku wschodnim w stosunku do propozycji.</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Działki obręb 13: 438/9,440/5, 440/11, 442/4.</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200.000,00 zł</w:t>
            </w:r>
          </w:p>
          <w:p w:rsidR="00CD77E5" w:rsidRPr="00A94EC4" w:rsidRDefault="00CD77E5" w:rsidP="00825BD9">
            <w:pPr>
              <w:rPr>
                <w:rFonts w:ascii="Open Sans" w:hAnsi="Open Sans" w:cs="Open Sans"/>
              </w:rPr>
            </w:pP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13.</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Modernizacja boisk do gier zespołowych przy Szkole Podstawowej nr 2 w Piotrkowie Trybunalskim ul. Kostromska 50 (siedziba byłego Gimnazjum nr 5)</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IV</w:t>
            </w: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Głównym założeniem projektu jest modernizacja boisk do gier zespołowych położonych przy SP nr 2 w Piotrkowie Trybunalskim ul. Kostromska 50 (siedziba byłego Gimnazjum nr 5). Istniejące już boiska do siatkówki, koszykówki, piłki ręcznej i nożnej mają zniszczoną i nierówną powierzchnię asfaltową, mocno zużytą na skutek eksploatacji nie tylko przez uczniów szkoły, ale i innych mieszkańców osiedla. Konieczna jest zatem wymiana nawierzchni z asfaltowej na syntetyczną poliuretanową oraz wyposażenie boisk w niezbędny sprzęt i akcesoria, np. siatki do bramek, siatki </w:t>
            </w:r>
            <w:proofErr w:type="spellStart"/>
            <w:r w:rsidRPr="00A94EC4">
              <w:rPr>
                <w:rFonts w:ascii="Open Sans" w:hAnsi="Open Sans" w:cs="Open Sans"/>
              </w:rPr>
              <w:t>antywandalowe</w:t>
            </w:r>
            <w:proofErr w:type="spellEnd"/>
            <w:r w:rsidRPr="00A94EC4">
              <w:rPr>
                <w:rFonts w:ascii="Open Sans" w:hAnsi="Open Sans" w:cs="Open Sans"/>
              </w:rPr>
              <w:t xml:space="preserve">, </w:t>
            </w:r>
            <w:proofErr w:type="spellStart"/>
            <w:r w:rsidRPr="00A94EC4">
              <w:rPr>
                <w:rFonts w:ascii="Open Sans" w:hAnsi="Open Sans" w:cs="Open Sans"/>
              </w:rPr>
              <w:t>piłkochwyty</w:t>
            </w:r>
            <w:proofErr w:type="spellEnd"/>
            <w:r w:rsidRPr="00A94EC4">
              <w:rPr>
                <w:rFonts w:ascii="Open Sans" w:hAnsi="Open Sans" w:cs="Open Sans"/>
              </w:rPr>
              <w:t xml:space="preserve">. Ponadto zainstalowane dotychczas bramki i słupki wymagają renowacji. Aby boiska w pełni byty bezpieczne i funkcjonalne, planujemy pokryć je następującą nawierzchnią: piłka siatkowa: trawa syntetyczna 90 zł/m2, piłka koszykowa: CONIPUR </w:t>
            </w:r>
            <w:proofErr w:type="spellStart"/>
            <w:r w:rsidRPr="00A94EC4">
              <w:rPr>
                <w:rFonts w:ascii="Open Sans" w:hAnsi="Open Sans" w:cs="Open Sans"/>
              </w:rPr>
              <w:lastRenderedPageBreak/>
              <w:t>Sp</w:t>
            </w:r>
            <w:proofErr w:type="spellEnd"/>
            <w:r w:rsidRPr="00A94EC4">
              <w:rPr>
                <w:rFonts w:ascii="Open Sans" w:hAnsi="Open Sans" w:cs="Open Sans"/>
              </w:rPr>
              <w:t xml:space="preserve"> 90 zł/m2, piłka ręczna: CONIPUR EPDM (13 mm — 160 zł/m2). Ze względów estetycznych wskazanym byłoby wykorzystanie nawierzchni kolorowej. Niezbędna jest również zmiana oświetlenia na </w:t>
            </w:r>
            <w:proofErr w:type="spellStart"/>
            <w:r w:rsidRPr="00A94EC4">
              <w:rPr>
                <w:rFonts w:ascii="Open Sans" w:hAnsi="Open Sans" w:cs="Open Sans"/>
              </w:rPr>
              <w:t>ledowe</w:t>
            </w:r>
            <w:proofErr w:type="spellEnd"/>
            <w:r w:rsidRPr="00A94EC4">
              <w:rPr>
                <w:rFonts w:ascii="Open Sans" w:hAnsi="Open Sans" w:cs="Open Sans"/>
              </w:rPr>
              <w:t xml:space="preserve"> oraz montaż ławek i koszy na śmieci. Tak zmodernizowane boiska w pełni zaspokoją potrzeby środowiska lokalnego. Realizacja projektu zapewni możliwość bezpiecznego i aktywnego spędzania czasu wszystkim mieszkańcom osiedla.</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lastRenderedPageBreak/>
              <w:t>Boisko przy Szkole Podstawowej nr 2 (od ulicy Modrzewskiego)</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hAnsi="Open Sans" w:cs="Open Sans"/>
              </w:rPr>
            </w:pPr>
            <w:r w:rsidRPr="00A94EC4">
              <w:rPr>
                <w:rFonts w:ascii="Open Sans" w:hAnsi="Open Sans" w:cs="Open Sans"/>
              </w:rPr>
              <w:t xml:space="preserve">Boisko do piłki siatkowej - trawa syntetyczna, wymiary boiska 20,20 x 10,20 (206,04 x 90 zł = 18.500,00 zł) Boisko do piłki koszykowej — powierzchnia syntetyczna poliuretanowa CONIPUR </w:t>
            </w:r>
            <w:proofErr w:type="spellStart"/>
            <w:r w:rsidRPr="00A94EC4">
              <w:rPr>
                <w:rFonts w:ascii="Open Sans" w:hAnsi="Open Sans" w:cs="Open Sans"/>
              </w:rPr>
              <w:t>Sp</w:t>
            </w:r>
            <w:proofErr w:type="spellEnd"/>
            <w:r w:rsidRPr="00A94EC4">
              <w:rPr>
                <w:rFonts w:ascii="Open Sans" w:hAnsi="Open Sans" w:cs="Open Sans"/>
              </w:rPr>
              <w:t xml:space="preserve">, wymiary boiska 28,15 x 16,15 (454,62 x 90 zł = 41.000,00 zł) Boisko do piłki ręcznej/nożnej — powierzchnia syntetyczna poliuretanowa CONIPUR EPDM o grubości 13 mm, wymiary boiska 40m x 20m (800 x 160 zł = 128.000,00 zł) Łączny koszt nawierzchni boisk: ok. 187.500,00 zł Frezowanie nawierzchni boisk, malowanie bramek, słupów do kosza, </w:t>
            </w:r>
            <w:r w:rsidRPr="00A94EC4">
              <w:rPr>
                <w:rFonts w:ascii="Open Sans" w:hAnsi="Open Sans" w:cs="Open Sans"/>
              </w:rPr>
              <w:lastRenderedPageBreak/>
              <w:t xml:space="preserve">montaż siatek </w:t>
            </w:r>
            <w:proofErr w:type="spellStart"/>
            <w:r w:rsidRPr="00A94EC4">
              <w:rPr>
                <w:rFonts w:ascii="Open Sans" w:hAnsi="Open Sans" w:cs="Open Sans"/>
              </w:rPr>
              <w:t>antywandalowych</w:t>
            </w:r>
            <w:proofErr w:type="spellEnd"/>
            <w:r w:rsidRPr="00A94EC4">
              <w:rPr>
                <w:rFonts w:ascii="Open Sans" w:hAnsi="Open Sans" w:cs="Open Sans"/>
              </w:rPr>
              <w:t xml:space="preserve"> i siatek do bramek, ławek, koszy na śmieci, przebudowa oświetlenia boiska (halogeny </w:t>
            </w:r>
            <w:proofErr w:type="spellStart"/>
            <w:r w:rsidRPr="00A94EC4">
              <w:rPr>
                <w:rFonts w:ascii="Open Sans" w:hAnsi="Open Sans" w:cs="Open Sans"/>
              </w:rPr>
              <w:t>ledowe</w:t>
            </w:r>
            <w:proofErr w:type="spellEnd"/>
            <w:r w:rsidRPr="00A94EC4">
              <w:rPr>
                <w:rFonts w:ascii="Open Sans" w:hAnsi="Open Sans" w:cs="Open Sans"/>
              </w:rPr>
              <w:t xml:space="preserve">), montaż siatek </w:t>
            </w:r>
            <w:proofErr w:type="spellStart"/>
            <w:r w:rsidRPr="00A94EC4">
              <w:rPr>
                <w:rFonts w:ascii="Open Sans" w:hAnsi="Open Sans" w:cs="Open Sans"/>
              </w:rPr>
              <w:t>piłkochwytów</w:t>
            </w:r>
            <w:proofErr w:type="spellEnd"/>
            <w:r w:rsidRPr="00A94EC4">
              <w:rPr>
                <w:rFonts w:ascii="Open Sans" w:hAnsi="Open Sans" w:cs="Open Sans"/>
              </w:rPr>
              <w:t>. Koszt całego projektu ok. 200.000,00 zł.</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lastRenderedPageBreak/>
              <w:t>14.</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Projekt rejonowy: „Pocałuj i jedź" — bezpieczna strefa pożegnań i powitań dla Dziecka i Rodzica</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6"/>
                <w:szCs w:val="36"/>
                <w:lang w:eastAsia="pl-PL"/>
              </w:rPr>
            </w:pPr>
            <w:r>
              <w:rPr>
                <w:rFonts w:ascii="Open Sans" w:eastAsia="Times New Roman" w:hAnsi="Open Sans" w:cs="Open Sans"/>
                <w:b/>
                <w:bCs/>
                <w:sz w:val="36"/>
                <w:szCs w:val="36"/>
                <w:lang w:eastAsia="pl-PL"/>
              </w:rPr>
              <w:t xml:space="preserve">Rejon </w:t>
            </w:r>
            <w:r w:rsidRPr="00A94EC4">
              <w:rPr>
                <w:rFonts w:ascii="Open Sans" w:eastAsia="Times New Roman" w:hAnsi="Open Sans" w:cs="Open Sans"/>
                <w:b/>
                <w:bCs/>
                <w:sz w:val="36"/>
                <w:szCs w:val="36"/>
                <w:lang w:eastAsia="pl-PL"/>
              </w:rPr>
              <w:t>IV</w:t>
            </w:r>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rPr>
                <w:rFonts w:ascii="Open Sans" w:hAnsi="Open Sans" w:cs="Open Sans"/>
              </w:rPr>
            </w:pPr>
            <w:r w:rsidRPr="00A94EC4">
              <w:rPr>
                <w:rFonts w:ascii="Open Sans" w:hAnsi="Open Sans" w:cs="Open Sans"/>
              </w:rPr>
              <w:t xml:space="preserve">Strefa „Pocałuj i jedź" miałaby być zbudowana wzdłuż ulicy Wysokiej, przed głównym wejściem do Szkoły Podstawowej nr 3 im. Szarych Szeregów w Piotrkowie Trybunalskim. Budowa polegałaby na wydzieleniu specjalnego miejsca (szerokość terenu przed wejściem do szkoły jest wystarczająca), przeznaczonego na krótki postój samochodów oraz na zmodernizowaniu nawierzchni chodnika przed wejściem do szkoły i zamontowaniu dodatkowych stojaków na rowery. Strefa parkowani powinna mieć długość ok. 30 m, tak, aby bezkolizyjnie mogło zatrzymać się tam 5 — 6 pojazdów, co pozwoliłoby dzieciom i ich rodzicom na bezpieczne rozstanie lub powitanie. Strefa pełniłaby również funkcję miejsca krótkiego postoju dla autobusów przewożących dzieci na basen czy na wycieczki. W obecnej chwili autobus oczekujący na dzieci, zajmuje pas drogowy i powoduje utrudnienia w ruchu. Zgodnie z § 4 ust. </w:t>
            </w:r>
            <w:r w:rsidRPr="00A94EC4">
              <w:rPr>
                <w:rFonts w:ascii="Open Sans" w:hAnsi="Open Sans" w:cs="Open Sans"/>
              </w:rPr>
              <w:lastRenderedPageBreak/>
              <w:t>2 Uchwały Rady Miasta nasza propozycja wpisuje się w sprawy z zakresu zarówno naprawy infrastruktury i podniesienia stanu estetycznego, zmiany organizacji ruchu, jak i, a właściwie przede wszystkim - bezpieczeństwa. Dodatkowym atutem jest to, nie generowałby w przyszłości wysokich kosztów utrzymania.</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lastRenderedPageBreak/>
              <w:t>IV Rejon Ul. Wysoka 28/38 — przed wejściem głównym do budynku Zespołu Szkolno-Gimnazjalnego nr 1 (przyszła Szkoła Podstawowa nr 3) w Piotrkowie Trybunalskim</w:t>
            </w:r>
          </w:p>
        </w:tc>
        <w:tc>
          <w:tcPr>
            <w:tcW w:w="3686" w:type="dxa"/>
          </w:tcPr>
          <w:p w:rsidR="00CD77E5" w:rsidRPr="00A94EC4" w:rsidRDefault="00CD77E5" w:rsidP="00825BD9">
            <w:pPr>
              <w:rPr>
                <w:rFonts w:ascii="Open Sans" w:hAnsi="Open Sans" w:cs="Open Sans"/>
              </w:rPr>
            </w:pPr>
            <w:r w:rsidRPr="00A94EC4">
              <w:rPr>
                <w:rFonts w:ascii="Open Sans" w:hAnsi="Open Sans" w:cs="Open Sans"/>
              </w:rPr>
              <w:t>Szacowany koszt — około 100.000 zł</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15.</w:t>
            </w: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Modernizacja istniejącego miejskiego placu zabaw przy ul. Rzecznej 3 Piotrkowie Tryb</w:t>
            </w:r>
          </w:p>
          <w:p w:rsidR="00CD77E5" w:rsidRPr="00A94EC4" w:rsidRDefault="00CD77E5" w:rsidP="00825BD9">
            <w:pPr>
              <w:jc w:val="center"/>
              <w:rPr>
                <w:rFonts w:ascii="Open Sans" w:hAnsi="Open Sans" w:cs="Open Sans"/>
              </w:rPr>
            </w:pPr>
          </w:p>
          <w:p w:rsidR="00CD77E5"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IV</w:t>
            </w:r>
          </w:p>
          <w:p w:rsidR="00CD77E5" w:rsidRPr="00A94EC4" w:rsidRDefault="00CD77E5" w:rsidP="00825BD9">
            <w:pPr>
              <w:jc w:val="center"/>
              <w:rPr>
                <w:rFonts w:ascii="Open Sans" w:hAnsi="Open Sans" w:cs="Open Sans"/>
                <w:b/>
                <w:sz w:val="32"/>
                <w:szCs w:val="32"/>
              </w:rPr>
            </w:pPr>
          </w:p>
        </w:tc>
        <w:tc>
          <w:tcPr>
            <w:tcW w:w="5386" w:type="dxa"/>
          </w:tcPr>
          <w:p w:rsidR="00CD77E5" w:rsidRPr="00C354AD" w:rsidRDefault="00CD77E5" w:rsidP="00825BD9">
            <w:pPr>
              <w:rPr>
                <w:rFonts w:ascii="Open Sans" w:eastAsia="Times New Roman" w:hAnsi="Open Sans" w:cs="Open Sans"/>
                <w:lang w:eastAsia="pl-PL"/>
              </w:rPr>
            </w:pPr>
            <w:r w:rsidRPr="00A94EC4">
              <w:rPr>
                <w:rFonts w:ascii="Open Sans" w:hAnsi="Open Sans" w:cs="Open Sans"/>
              </w:rPr>
              <w:t xml:space="preserve">Plac zabaw przy ul. Rzecznej 3 jest miejscem wypoczynku dla osób i dzieci mieszkających w rejonie osiedla ul. Rzecznej, Woj. Polskiego, </w:t>
            </w:r>
            <w:proofErr w:type="spellStart"/>
            <w:r w:rsidRPr="00A94EC4">
              <w:rPr>
                <w:rFonts w:ascii="Open Sans" w:hAnsi="Open Sans" w:cs="Open Sans"/>
              </w:rPr>
              <w:t>Twardosławickiej</w:t>
            </w:r>
            <w:proofErr w:type="spellEnd"/>
            <w:r w:rsidRPr="00A94EC4">
              <w:rPr>
                <w:rFonts w:ascii="Open Sans" w:hAnsi="Open Sans" w:cs="Open Sans"/>
              </w:rPr>
              <w:t>, Polnej, Oś. Jasnej oraz segmentów przy ul. Dębowej, Jarzębinowej, Czystej, Cedrowej i Liściastej. Plac istnieje od kilkunastu lat i w chwili obecnej wymaga modernizacji.</w:t>
            </w:r>
          </w:p>
        </w:tc>
        <w:tc>
          <w:tcPr>
            <w:tcW w:w="2977" w:type="dxa"/>
          </w:tcPr>
          <w:p w:rsidR="00CD77E5" w:rsidRPr="00C354AD" w:rsidRDefault="00CD77E5" w:rsidP="00825BD9">
            <w:pPr>
              <w:rPr>
                <w:rFonts w:ascii="Open Sans" w:eastAsia="Times New Roman" w:hAnsi="Open Sans" w:cs="Open Sans"/>
                <w:lang w:eastAsia="pl-PL"/>
              </w:rPr>
            </w:pPr>
            <w:r w:rsidRPr="00A94EC4">
              <w:rPr>
                <w:rFonts w:ascii="Open Sans" w:hAnsi="Open Sans" w:cs="Open Sans"/>
              </w:rPr>
              <w:t>Miejski Plac Zabaw przy ul. Rzecznej 3 w Piotrkowie Tryb. obręb 25 działka 228</w:t>
            </w:r>
          </w:p>
        </w:tc>
        <w:tc>
          <w:tcPr>
            <w:tcW w:w="3686" w:type="dxa"/>
          </w:tcPr>
          <w:p w:rsidR="00CD77E5" w:rsidRPr="00C354AD" w:rsidRDefault="00CD77E5" w:rsidP="00825BD9">
            <w:pPr>
              <w:spacing w:before="100" w:beforeAutospacing="1" w:after="100" w:afterAutospacing="1"/>
              <w:rPr>
                <w:rFonts w:ascii="Open Sans" w:eastAsia="Times New Roman" w:hAnsi="Open Sans" w:cs="Open Sans"/>
                <w:lang w:eastAsia="pl-PL"/>
              </w:rPr>
            </w:pPr>
            <w:r w:rsidRPr="00A94EC4">
              <w:rPr>
                <w:rFonts w:ascii="Open Sans" w:hAnsi="Open Sans" w:cs="Open Sans"/>
              </w:rPr>
              <w:t>200.000 zł</w:t>
            </w:r>
          </w:p>
        </w:tc>
      </w:tr>
      <w:tr w:rsidR="00CD77E5" w:rsidRPr="00A94EC4" w:rsidTr="00825BD9">
        <w:trPr>
          <w:trHeight w:val="2126"/>
        </w:trPr>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16.</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Projekt rejonowy — rejon I STREFA REKREACJI STREET WORKOUT PARK „WYZWOLENIE"</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eastAsia="Times New Roman" w:hAnsi="Open Sans" w:cs="Open Sans"/>
                <w:b/>
                <w:bCs/>
                <w:sz w:val="32"/>
                <w:szCs w:val="32"/>
                <w:lang w:eastAsia="pl-PL"/>
              </w:rPr>
              <w:t xml:space="preserve">Rejon </w:t>
            </w:r>
            <w:r w:rsidRPr="00A94EC4">
              <w:rPr>
                <w:rFonts w:ascii="Open Sans" w:eastAsia="Times New Roman" w:hAnsi="Open Sans" w:cs="Open Sans"/>
                <w:b/>
                <w:bCs/>
                <w:sz w:val="32"/>
                <w:szCs w:val="32"/>
                <w:lang w:eastAsia="pl-PL"/>
              </w:rPr>
              <w:t>I</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tc>
        <w:tc>
          <w:tcPr>
            <w:tcW w:w="5386" w:type="dxa"/>
          </w:tcPr>
          <w:p w:rsidR="00CD77E5" w:rsidRDefault="00CD77E5" w:rsidP="00825BD9">
            <w:pPr>
              <w:rPr>
                <w:rFonts w:ascii="Open Sans" w:hAnsi="Open Sans" w:cs="Open Sans"/>
              </w:rPr>
            </w:pPr>
            <w:r w:rsidRPr="00A94EC4">
              <w:rPr>
                <w:rFonts w:ascii="Open Sans" w:hAnsi="Open Sans" w:cs="Open Sans"/>
              </w:rPr>
              <w:t>Projekt jest kontynuacją projektu „Park sportowy Wyzwolenie" realizowanego w Budżecie Obywatelskim 2016 r. Jest to uzupełnienie powstałego w 2016 roku boiska wielofunkcyjnego wraz z zieloną aranżacją najbliższego otoczenia. STREFA REKREACJI STREET WORKOUT PARK "Wyzwolenie" to połączenie popularnych niegdyś ścieżek zdrowia</w:t>
            </w:r>
            <w:r>
              <w:rPr>
                <w:rFonts w:ascii="Open Sans" w:hAnsi="Open Sans" w:cs="Open Sans"/>
              </w:rPr>
              <w:t xml:space="preserve"> oraz współczesnego </w:t>
            </w:r>
            <w:proofErr w:type="spellStart"/>
            <w:r>
              <w:rPr>
                <w:rFonts w:ascii="Open Sans" w:hAnsi="Open Sans" w:cs="Open Sans"/>
              </w:rPr>
              <w:t>street</w:t>
            </w:r>
            <w:proofErr w:type="spellEnd"/>
            <w:r>
              <w:rPr>
                <w:rFonts w:ascii="Open Sans" w:hAnsi="Open Sans" w:cs="Open Sans"/>
              </w:rPr>
              <w:t xml:space="preserve"> </w:t>
            </w:r>
            <w:proofErr w:type="spellStart"/>
            <w:proofErr w:type="gramStart"/>
            <w:r>
              <w:rPr>
                <w:rFonts w:ascii="Open Sans" w:hAnsi="Open Sans" w:cs="Open Sans"/>
              </w:rPr>
              <w:t>worko</w:t>
            </w:r>
            <w:r w:rsidRPr="00A94EC4">
              <w:rPr>
                <w:rFonts w:ascii="Open Sans" w:hAnsi="Open Sans" w:cs="Open Sans"/>
              </w:rPr>
              <w:t>utu</w:t>
            </w:r>
            <w:proofErr w:type="spellEnd"/>
            <w:proofErr w:type="gramEnd"/>
            <w:r w:rsidRPr="00A94EC4">
              <w:rPr>
                <w:rFonts w:ascii="Open Sans" w:hAnsi="Open Sans" w:cs="Open Sans"/>
              </w:rPr>
              <w:t xml:space="preserve"> czyli wykorzystywania do ćwiczeń elementów zabudowy miejskiej. Zakłada instalację przyrządów do ćwiczeń fizycznych na obszarze 20x29 m na nawierzchni bezpiecznej typu </w:t>
            </w:r>
            <w:r w:rsidRPr="00A94EC4">
              <w:rPr>
                <w:rFonts w:ascii="Open Sans" w:hAnsi="Open Sans" w:cs="Open Sans"/>
              </w:rPr>
              <w:lastRenderedPageBreak/>
              <w:t xml:space="preserve">EUROFLEX różnej grubości w zależności od pułapu wykonywanych ćwiczeń. Umieszczone przyrządy to: </w:t>
            </w:r>
            <w:proofErr w:type="spellStart"/>
            <w:r w:rsidRPr="00A94EC4">
              <w:rPr>
                <w:rFonts w:ascii="Open Sans" w:hAnsi="Open Sans" w:cs="Open Sans"/>
              </w:rPr>
              <w:t>Street</w:t>
            </w:r>
            <w:proofErr w:type="spellEnd"/>
            <w:r w:rsidRPr="00A94EC4">
              <w:rPr>
                <w:rFonts w:ascii="Open Sans" w:hAnsi="Open Sans" w:cs="Open Sans"/>
              </w:rPr>
              <w:t xml:space="preserve"> </w:t>
            </w:r>
            <w:proofErr w:type="spellStart"/>
            <w:r w:rsidRPr="00A94EC4">
              <w:rPr>
                <w:rFonts w:ascii="Open Sans" w:hAnsi="Open Sans" w:cs="Open Sans"/>
              </w:rPr>
              <w:t>Workout</w:t>
            </w:r>
            <w:proofErr w:type="spellEnd"/>
            <w:r w:rsidRPr="00A94EC4">
              <w:rPr>
                <w:rFonts w:ascii="Open Sans" w:hAnsi="Open Sans" w:cs="Open Sans"/>
              </w:rPr>
              <w:t xml:space="preserve"> </w:t>
            </w:r>
            <w:proofErr w:type="gramStart"/>
            <w:r w:rsidRPr="00A94EC4">
              <w:rPr>
                <w:rFonts w:ascii="Open Sans" w:hAnsi="Open Sans" w:cs="Open Sans"/>
              </w:rPr>
              <w:t>Kombi</w:t>
            </w:r>
            <w:proofErr w:type="gramEnd"/>
            <w:r w:rsidRPr="00A94EC4">
              <w:rPr>
                <w:rFonts w:ascii="Open Sans" w:hAnsi="Open Sans" w:cs="Open Sans"/>
              </w:rPr>
              <w:t xml:space="preserve"> czyli zestaw drążków, drabinek i poręczy gimnastycznych, zestaw płotków gimnastycznych, drążki do brzuszków oraz uchwyty podtrzymujące. Dopełnieniem wyposażenia obiektu są dwa stoły do ping-ponga oraz stolik szachowy z siedziskami (wmontowane na stałe), ławki, kosze na śmieci i tablice informacyjne. Projekt zakłada możliwość zagospodarowania najbliższego terenu poprzez posianie trawy, nasadzenie roślin ozdobnych i krzewów wkomponowanych w istniejące środowisko naturalne wokół obiektu.</w:t>
            </w:r>
          </w:p>
          <w:p w:rsidR="00C354AD" w:rsidRPr="00B11BE9" w:rsidRDefault="00C354AD" w:rsidP="00825BD9">
            <w:pPr>
              <w:rPr>
                <w:rFonts w:ascii="Open Sans" w:eastAsia="Times New Roman" w:hAnsi="Open Sans" w:cs="Open Sans"/>
                <w:lang w:eastAsia="pl-PL"/>
              </w:rPr>
            </w:pPr>
          </w:p>
        </w:tc>
        <w:tc>
          <w:tcPr>
            <w:tcW w:w="2977" w:type="dxa"/>
          </w:tcPr>
          <w:p w:rsidR="00CD77E5" w:rsidRPr="00B11BE9" w:rsidRDefault="00CD77E5" w:rsidP="00825BD9">
            <w:pPr>
              <w:rPr>
                <w:rFonts w:ascii="Open Sans" w:eastAsia="Times New Roman" w:hAnsi="Open Sans" w:cs="Open Sans"/>
                <w:lang w:eastAsia="pl-PL"/>
              </w:rPr>
            </w:pPr>
            <w:r w:rsidRPr="00A94EC4">
              <w:rPr>
                <w:rFonts w:ascii="Open Sans" w:hAnsi="Open Sans" w:cs="Open Sans"/>
              </w:rPr>
              <w:lastRenderedPageBreak/>
              <w:t xml:space="preserve">ul. Leonarda 12/14 97-300 Piotrków Trybunalski numer działki 34 o pow. 0,5096ha w </w:t>
            </w:r>
            <w:proofErr w:type="spellStart"/>
            <w:r w:rsidRPr="00A94EC4">
              <w:rPr>
                <w:rFonts w:ascii="Open Sans" w:hAnsi="Open Sans" w:cs="Open Sans"/>
              </w:rPr>
              <w:t>obr</w:t>
            </w:r>
            <w:proofErr w:type="spellEnd"/>
            <w:r w:rsidRPr="00A94EC4">
              <w:rPr>
                <w:rFonts w:ascii="Open Sans" w:hAnsi="Open Sans" w:cs="Open Sans"/>
              </w:rPr>
              <w:t>. 20</w:t>
            </w:r>
          </w:p>
        </w:tc>
        <w:tc>
          <w:tcPr>
            <w:tcW w:w="3686" w:type="dxa"/>
          </w:tcPr>
          <w:p w:rsidR="00CD77E5" w:rsidRPr="00B11BE9" w:rsidRDefault="00CD77E5" w:rsidP="00825BD9">
            <w:pPr>
              <w:rPr>
                <w:rFonts w:ascii="Open Sans" w:eastAsia="Times New Roman" w:hAnsi="Open Sans" w:cs="Open Sans"/>
                <w:lang w:eastAsia="pl-PL"/>
              </w:rPr>
            </w:pPr>
            <w:r w:rsidRPr="00A94EC4">
              <w:rPr>
                <w:rFonts w:ascii="Open Sans" w:hAnsi="Open Sans" w:cs="Open Sans"/>
              </w:rPr>
              <w:t xml:space="preserve">Boisko do piłki siatkowej - trawa syntetyczna, wymiary boiska 20,20 x 10,20 (206,04 x 90 zł = 18.500,00 zł) Boisko do piłki koszykowej — powierzchnia syntetyczna poliuretanowa CONIPUR </w:t>
            </w:r>
            <w:proofErr w:type="spellStart"/>
            <w:r w:rsidRPr="00A94EC4">
              <w:rPr>
                <w:rFonts w:ascii="Open Sans" w:hAnsi="Open Sans" w:cs="Open Sans"/>
              </w:rPr>
              <w:t>Sp</w:t>
            </w:r>
            <w:proofErr w:type="spellEnd"/>
            <w:r w:rsidRPr="00A94EC4">
              <w:rPr>
                <w:rFonts w:ascii="Open Sans" w:hAnsi="Open Sans" w:cs="Open Sans"/>
              </w:rPr>
              <w:t xml:space="preserve">, wymiary boiska 28,15 x 16,15 (454,62 x 90 zł = 41.000,00 zł) Boisko do piłki ręcznej/nożnej — powierzchnia syntetyczna poliuretanowa CONIPUR EPDM o grubości 13 </w:t>
            </w:r>
            <w:r w:rsidRPr="00A94EC4">
              <w:rPr>
                <w:rFonts w:ascii="Open Sans" w:hAnsi="Open Sans" w:cs="Open Sans"/>
              </w:rPr>
              <w:lastRenderedPageBreak/>
              <w:t xml:space="preserve">mm, wymiary boiska 40m x 20m (800 x 160 zł = 128.000,00 zł) Łączny koszt nawierzchni boisk: </w:t>
            </w:r>
            <w:r>
              <w:rPr>
                <w:rFonts w:ascii="Open Sans" w:hAnsi="Open Sans" w:cs="Open Sans"/>
              </w:rPr>
              <w:t>O</w:t>
            </w:r>
            <w:r w:rsidRPr="00A94EC4">
              <w:rPr>
                <w:rFonts w:ascii="Open Sans" w:hAnsi="Open Sans" w:cs="Open Sans"/>
              </w:rPr>
              <w:t xml:space="preserve">k. 187.500,00 zł Frezowanie nawierzchni boisk, malowanie bramek, słupów do kosza, montaż siatek </w:t>
            </w:r>
            <w:proofErr w:type="spellStart"/>
            <w:r w:rsidRPr="00A94EC4">
              <w:rPr>
                <w:rFonts w:ascii="Open Sans" w:hAnsi="Open Sans" w:cs="Open Sans"/>
              </w:rPr>
              <w:t>antywandalowych</w:t>
            </w:r>
            <w:proofErr w:type="spellEnd"/>
            <w:r w:rsidRPr="00A94EC4">
              <w:rPr>
                <w:rFonts w:ascii="Open Sans" w:hAnsi="Open Sans" w:cs="Open Sans"/>
              </w:rPr>
              <w:t xml:space="preserve"> i siatek do bramek, ławek, koszy na śmieci, przebudowa oświetlenia boiska (halogeny </w:t>
            </w:r>
            <w:proofErr w:type="spellStart"/>
            <w:r w:rsidRPr="00A94EC4">
              <w:rPr>
                <w:rFonts w:ascii="Open Sans" w:hAnsi="Open Sans" w:cs="Open Sans"/>
              </w:rPr>
              <w:t>ledowe</w:t>
            </w:r>
            <w:proofErr w:type="spellEnd"/>
            <w:r w:rsidRPr="00A94EC4">
              <w:rPr>
                <w:rFonts w:ascii="Open Sans" w:hAnsi="Open Sans" w:cs="Open Sans"/>
              </w:rPr>
              <w:t xml:space="preserve">), montaż siatek </w:t>
            </w:r>
            <w:proofErr w:type="spellStart"/>
            <w:r w:rsidRPr="00A94EC4">
              <w:rPr>
                <w:rFonts w:ascii="Open Sans" w:hAnsi="Open Sans" w:cs="Open Sans"/>
              </w:rPr>
              <w:t>piłkochwytów</w:t>
            </w:r>
            <w:proofErr w:type="spellEnd"/>
            <w:r w:rsidRPr="00A94EC4">
              <w:rPr>
                <w:rFonts w:ascii="Open Sans" w:hAnsi="Open Sans" w:cs="Open Sans"/>
              </w:rPr>
              <w:t>. Koszt całego projektu ok. 200.000,00 zł.</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lastRenderedPageBreak/>
              <w:t>18.</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Projekt rejonowy Plac zabaw przy ul. Czarnej</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eastAsia="Times New Roman" w:hAnsi="Open Sans" w:cs="Open Sans"/>
                <w:b/>
                <w:bCs/>
                <w:sz w:val="32"/>
                <w:szCs w:val="32"/>
                <w:lang w:eastAsia="pl-PL"/>
              </w:rPr>
              <w:t xml:space="preserve">Rejon </w:t>
            </w:r>
            <w:r w:rsidRPr="00A94EC4">
              <w:rPr>
                <w:rFonts w:ascii="Open Sans" w:eastAsia="Times New Roman" w:hAnsi="Open Sans" w:cs="Open Sans"/>
                <w:b/>
                <w:bCs/>
                <w:sz w:val="32"/>
                <w:szCs w:val="32"/>
                <w:lang w:eastAsia="pl-PL"/>
              </w:rPr>
              <w:t>II</w:t>
            </w:r>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Projekt zakłada montaż placu zabaw dla dzieci w wieku od 3 do 14 lat. Skład zestawu: 1 Platforma sześciokątna 3 Platformy kwadratowe 1 Platforma trójkątna 1 Zjeżdżalnia głęboka 1 Zjeżdżalnia 104 1 Pomost tunelowy 1 Pomost drabinkowy 1 Wejście spiralne 1 Wejście łukowe 5 Zabezpieczeń z aplikacją 4 Wejściówki 9 Stopni 1 Rurka nad zjeżdżalnią Do tego montaż trzech ławek dla rodziców. Plac można zobaczyć pod adresem strony web: http://www.placezabaw.net.pl/pl/p/Platforma-9-Metal-PLUS/275</w:t>
            </w:r>
          </w:p>
          <w:p w:rsidR="00CD77E5" w:rsidRDefault="00CD77E5" w:rsidP="00825BD9">
            <w:pPr>
              <w:rPr>
                <w:rFonts w:ascii="Open Sans" w:hAnsi="Open Sans" w:cs="Open Sans"/>
              </w:rPr>
            </w:pPr>
          </w:p>
          <w:p w:rsidR="00CD77E5" w:rsidRDefault="00CD77E5" w:rsidP="00825BD9">
            <w:pPr>
              <w:rPr>
                <w:rFonts w:ascii="Open Sans" w:hAnsi="Open Sans" w:cs="Open Sans"/>
              </w:rPr>
            </w:pPr>
          </w:p>
          <w:p w:rsidR="00CD77E5" w:rsidRDefault="00CD77E5" w:rsidP="00825BD9">
            <w:pPr>
              <w:rPr>
                <w:rFonts w:ascii="Open Sans" w:hAnsi="Open Sans" w:cs="Open Sans"/>
              </w:rPr>
            </w:pPr>
          </w:p>
          <w:p w:rsidR="00CD77E5" w:rsidRDefault="00CD77E5" w:rsidP="00825BD9">
            <w:pPr>
              <w:rPr>
                <w:rFonts w:ascii="Open Sans" w:hAnsi="Open Sans" w:cs="Open Sans"/>
              </w:rPr>
            </w:pP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hAnsi="Open Sans" w:cs="Open Sans"/>
              </w:rPr>
            </w:pPr>
            <w:r w:rsidRPr="00A94EC4">
              <w:rPr>
                <w:rFonts w:ascii="Open Sans" w:hAnsi="Open Sans" w:cs="Open Sans"/>
              </w:rPr>
              <w:lastRenderedPageBreak/>
              <w:t>Działka położona przy ul. Czarnej. Numer działki 261/21 na http://mapy.geoportal.gov.p1/</w:t>
            </w:r>
          </w:p>
        </w:tc>
        <w:tc>
          <w:tcPr>
            <w:tcW w:w="36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Platforma 9 metal Plus — 48 000,00 zł (czterdzieści osiem tysięcy) Huśtawka — 3000,00 zł (trzy tysiące) Ogrodzenie i ławki — 15 000,00 zł (piętnaście tysięcy) Piaskownica — 3000,00 zł (trzy tysiące) Całość 69 000,00 zł (sześćdziesiąt dziewięć tysięcy) Niniejszy kosztorys jest orientacyjny i został sporządzony w oparciu o dane pochodzące ze stron internetowych. W przypadku akceptacji projektu kosztorys ten powinien być uszczegółowiony i skorygowany, </w:t>
            </w:r>
            <w:r w:rsidRPr="00A94EC4">
              <w:rPr>
                <w:rFonts w:ascii="Open Sans" w:hAnsi="Open Sans" w:cs="Open Sans"/>
              </w:rPr>
              <w:lastRenderedPageBreak/>
              <w:t>do wspólnej dyskusji na etapie późniejszym zostaje jakość i wygląd zaproponowanej infrastruktury.</w:t>
            </w:r>
          </w:p>
          <w:p w:rsidR="00CD77E5" w:rsidRPr="00A94EC4" w:rsidRDefault="00CD77E5" w:rsidP="00825BD9">
            <w:pPr>
              <w:rPr>
                <w:rFonts w:ascii="Open Sans" w:hAnsi="Open Sans" w:cs="Open Sans"/>
              </w:rPr>
            </w:pP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lastRenderedPageBreak/>
              <w:t>19.</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SKWER DZIKICH RÓŻ na 800-lecie Piotrkowa Trybunalskiego (projekt rejonowy)</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II</w:t>
            </w: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Projekt zakłada stworzenie miejsca do rekreacji i infrastruktury w tym zakresie oraz podniesienia stanu estetycznego na działce 162/33 w obrębie 2 poprzez zorganizowanie przyjaznej przestrzeni i zaadoptowanie wolnego terenu między placem zabaw (przynależnym do Szkoły Podstawowej Nr 11) a ulicą Działkową (włącznie ze znajdującym się w przestrzeni śmietnikiem) tj. zagospodarowanie miejsca dotąd nieprzyjaznego mieszkańcom osiedla Wyzwolenia, częściowo miejsca kojarzonego z brudem i smrodem oraz zaniedbaniem, wpływającego również na wzrost zdenerwowania wszystkich uczestników tj. zarówno mieszkańców jak i osób odpowiedzialnych za utrzymanie czystości w tym miejscu. 1. W pierwszej kolejności należy rozbudować śmietnik z użyciem dotychczasowej technologii do wymiarów 5m szer./ I 5m długi (pomieszczenie rozbudować wzdłuż ogrodzenia boiska szkolnego w kierunku placu zabaw). Śmietnik będzie stanowiło jedno pomieszczenie, natomiast zostaną umieszczone drugie drzwi od strony garaży do dyspozycji administracji na wypadek konieczności dokonania porządków wokół śmietnika (z powodu umieszczenia w </w:t>
            </w:r>
            <w:r w:rsidRPr="00A94EC4">
              <w:rPr>
                <w:rFonts w:ascii="Open Sans" w:hAnsi="Open Sans" w:cs="Open Sans"/>
              </w:rPr>
              <w:lastRenderedPageBreak/>
              <w:t xml:space="preserve">nieodpowiednim terminie i obok śmietnika przedmiotów gabarytowych przez mieszkańców). Drzwi te będą dostępne tylko dla administracji tak by zminimalizować ryzyko zaśmiecania terenu zielonego. 2. W następnej kolejności obok dotychczas usytuowanych chodników należy położyć dodatkowe chodniki tworząc przyjazną przestrzeń do spacerowania i spędzania czasu oraz umożliwiając jednocześnie swobodne korzystanie z przestrzeni śmietnika oraz unikając tym samy sytuacji powodujących zaśmiecanie terenu obok przez śmieci gabarytowe. 3. Dokonanie </w:t>
            </w:r>
            <w:proofErr w:type="spellStart"/>
            <w:r w:rsidRPr="00A94EC4">
              <w:rPr>
                <w:rFonts w:ascii="Open Sans" w:hAnsi="Open Sans" w:cs="Open Sans"/>
              </w:rPr>
              <w:t>nasadzeń</w:t>
            </w:r>
            <w:proofErr w:type="spellEnd"/>
            <w:r w:rsidRPr="00A94EC4">
              <w:rPr>
                <w:rFonts w:ascii="Open Sans" w:hAnsi="Open Sans" w:cs="Open Sans"/>
              </w:rPr>
              <w:t xml:space="preserve"> krzewów dzikiej róży (wokół całej działki w dwóch rzędach w odległości lm między sadzonkami tj.— wzdłuż siatki boiska szkolnego, wzdłuż ogrodzenia placu zabaw, wzdłuż działki od strony garaży raz od strony ul. Działkowej z wyłączeniem miejsc wejścia na chodniki skweru, oraz dookoła śmietnika z wyłączeniem miejsc wejścia do śmietników), 8 drzewek niskopiennych na terenie trawnika (zabezpieczonych od dołu ochronką przed zniszczeniami na skutek koszenia traw) i bluszczu pnącego (zastosowanego do rozrostu na ściankach śmietnika co pozwoli na pewnego rodzaju ukrycie śmietnika), uzupełnienie trawników (na której będzie można rozłożyć koc i odpocząć). Zastosowanie dzikich róż zmniejszy ryzyko kradzieży oraz niszczenia krzaków z uwagi na ich klujące właściwości. Da jednocześnie dużo </w:t>
            </w:r>
            <w:r w:rsidRPr="00A94EC4">
              <w:rPr>
                <w:rFonts w:ascii="Open Sans" w:hAnsi="Open Sans" w:cs="Open Sans"/>
              </w:rPr>
              <w:lastRenderedPageBreak/>
              <w:t xml:space="preserve">pozytywnych wrażeń wizyjnych oraz zapachowych podczas kwitnienia. Krzaki te są dość wytrzymałe i jako dzikie nie wymagają nadmiaru pielęgnacji po ich zaadaptowaniu w przestrzeni. Drzewka niskopienne stworzą atmosferę miłej i przyjaznej dla oka przestrzeni. Bluszcze jako rośliny pnące dość szybko zasłonią nieprzyjazną przestrzeń </w:t>
            </w:r>
            <w:proofErr w:type="gramStart"/>
            <w:r w:rsidRPr="00A94EC4">
              <w:rPr>
                <w:rFonts w:ascii="Open Sans" w:hAnsi="Open Sans" w:cs="Open Sans"/>
              </w:rPr>
              <w:t>śmietnika</w:t>
            </w:r>
            <w:proofErr w:type="gramEnd"/>
            <w:r w:rsidRPr="00A94EC4">
              <w:rPr>
                <w:rFonts w:ascii="Open Sans" w:hAnsi="Open Sans" w:cs="Open Sans"/>
              </w:rPr>
              <w:t xml:space="preserve"> który dodatkowo będzie oddzielony dwoma rzędami róż. Stworzy się wrażenie naturalnego wzniesienia. 4. W miejscach do tego wyznaczonych ustawić 4 ławeczki oraz 1 okolicznościowy stół z napisem: „Skwer dzikich róż na 800 lat Piotrkowa Trybunalskiego." 5. w okolicy ławek i stołów umieścimy dwa małe kosze na śmieci. 6. Wykonanie tablicy informacyjnej z napisem „Skwer dzikich róż na 800 lat Piotrkowa Trybunalskiego stworzony, ramach projektu z 2017 roku do budżetu obywatelskiego na 2018 r" oraz tablicy z regulaminem korzystania ze skweru oraz usytuowanie ich w miejscu widocznym.</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eastAsia="Times New Roman" w:hAnsi="Open Sans" w:cs="Open Sans"/>
                <w:lang w:eastAsia="pl-PL"/>
              </w:rPr>
            </w:pPr>
          </w:p>
          <w:p w:rsidR="00CD77E5" w:rsidRPr="00A94EC4" w:rsidRDefault="00CD77E5" w:rsidP="00825BD9">
            <w:pPr>
              <w:rPr>
                <w:rFonts w:ascii="Open Sans" w:hAnsi="Open Sans" w:cs="Open Sans"/>
              </w:rPr>
            </w:pP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lastRenderedPageBreak/>
              <w:t>20.</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Ciąg pieszo - rowerowy przy ulicy Juliusza Słowackiego</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b/>
                <w:sz w:val="32"/>
                <w:szCs w:val="32"/>
              </w:rPr>
            </w:pPr>
            <w:r>
              <w:rPr>
                <w:rFonts w:ascii="Open Sans" w:hAnsi="Open Sans" w:cs="Open Sans"/>
                <w:b/>
                <w:sz w:val="32"/>
                <w:szCs w:val="32"/>
              </w:rPr>
              <w:t xml:space="preserve">Rejon </w:t>
            </w:r>
            <w:r w:rsidRPr="00A94EC4">
              <w:rPr>
                <w:rFonts w:ascii="Open Sans" w:hAnsi="Open Sans" w:cs="Open Sans"/>
                <w:b/>
                <w:sz w:val="32"/>
                <w:szCs w:val="32"/>
              </w:rPr>
              <w:t>III</w:t>
            </w: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Wykonanie ciągu pieszo-rowerowego na odcinku ulicy Juliusza Słowackiego od ulicy Dworskiej do ulicy Zawodzie. Po rozpatrzeniu i zaakceptowaniu wnioskowanego projektu proszę o wzięcie pod uwagę możliwości przeciągnięcia ciągu pieszo - rowerowego od ulicy Zawodzie do trasy szybkiego ruchu - Warszawa - Katowice w ramach szacowanych kosztów. Pragnę </w:t>
            </w:r>
            <w:proofErr w:type="gramStart"/>
            <w:r w:rsidRPr="00A94EC4">
              <w:rPr>
                <w:rFonts w:ascii="Open Sans" w:hAnsi="Open Sans" w:cs="Open Sans"/>
              </w:rPr>
              <w:t>nadmienić ,</w:t>
            </w:r>
            <w:proofErr w:type="gramEnd"/>
            <w:r w:rsidRPr="00A94EC4">
              <w:rPr>
                <w:rFonts w:ascii="Open Sans" w:hAnsi="Open Sans" w:cs="Open Sans"/>
              </w:rPr>
              <w:t xml:space="preserve"> iż w ubiegłym roku w ramach edycji budżetu </w:t>
            </w:r>
            <w:r w:rsidRPr="00A94EC4">
              <w:rPr>
                <w:rFonts w:ascii="Open Sans" w:hAnsi="Open Sans" w:cs="Open Sans"/>
              </w:rPr>
              <w:lastRenderedPageBreak/>
              <w:t xml:space="preserve">obywatelskiego 2017 nasz projekt ciągu </w:t>
            </w:r>
            <w:proofErr w:type="spellStart"/>
            <w:r w:rsidRPr="00A94EC4">
              <w:rPr>
                <w:rFonts w:ascii="Open Sans" w:hAnsi="Open Sans" w:cs="Open Sans"/>
              </w:rPr>
              <w:t>pieszorowerowego</w:t>
            </w:r>
            <w:proofErr w:type="spellEnd"/>
            <w:r w:rsidRPr="00A94EC4">
              <w:rPr>
                <w:rFonts w:ascii="Open Sans" w:hAnsi="Open Sans" w:cs="Open Sans"/>
              </w:rPr>
              <w:t xml:space="preserve"> został zaakceptowany i przeszedł dalej . Jednak ilość zdobytych głosów nie dala nam wygranej. W obecnej sytuacji nowy podział projektów na rejonowy i </w:t>
            </w:r>
            <w:proofErr w:type="spellStart"/>
            <w:r w:rsidRPr="00A94EC4">
              <w:rPr>
                <w:rFonts w:ascii="Open Sans" w:hAnsi="Open Sans" w:cs="Open Sans"/>
              </w:rPr>
              <w:t>ogólnomiejski</w:t>
            </w:r>
            <w:proofErr w:type="spellEnd"/>
            <w:r w:rsidRPr="00A94EC4">
              <w:rPr>
                <w:rFonts w:ascii="Open Sans" w:hAnsi="Open Sans" w:cs="Open Sans"/>
              </w:rPr>
              <w:t xml:space="preserve"> zwiększa nasze szanse na zwycięstwo. Naszymi konkurentami nie będą rejony, które mają nad nami przewagę liczebną mieszkańców.</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lastRenderedPageBreak/>
              <w:t>Po jednej stronie ulicy Juliusza Słowackiego od numeru 224 za ulicą Dworską do ulicy Zawodzie.</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hAnsi="Open Sans" w:cs="Open Sans"/>
              </w:rPr>
            </w:pPr>
            <w:r w:rsidRPr="00A94EC4">
              <w:rPr>
                <w:rFonts w:ascii="Open Sans" w:hAnsi="Open Sans" w:cs="Open Sans"/>
              </w:rPr>
              <w:t>200.000,00 PLN</w:t>
            </w: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22.</w:t>
            </w:r>
          </w:p>
          <w:p w:rsidR="00CD77E5" w:rsidRPr="00A94EC4" w:rsidRDefault="00CD77E5" w:rsidP="00825BD9">
            <w:pPr>
              <w:jc w:val="center"/>
              <w:rPr>
                <w:rFonts w:ascii="Open Sans" w:hAnsi="Open Sans" w:cs="Open Sans"/>
                <w:b/>
              </w:rPr>
            </w:pPr>
          </w:p>
        </w:tc>
        <w:tc>
          <w:tcPr>
            <w:tcW w:w="2693" w:type="dxa"/>
          </w:tcPr>
          <w:p w:rsidR="00CD77E5" w:rsidRPr="00A94EC4" w:rsidRDefault="00CD77E5" w:rsidP="00825BD9">
            <w:pPr>
              <w:jc w:val="center"/>
              <w:rPr>
                <w:rFonts w:ascii="Open Sans" w:eastAsia="Times New Roman" w:hAnsi="Open Sans" w:cs="Open Sans"/>
                <w:b/>
                <w:bCs/>
                <w:lang w:eastAsia="pl-PL"/>
              </w:rPr>
            </w:pPr>
            <w:r w:rsidRPr="00A94EC4">
              <w:rPr>
                <w:rFonts w:ascii="Open Sans" w:hAnsi="Open Sans" w:cs="Open Sans"/>
                <w:b/>
              </w:rPr>
              <w:t xml:space="preserve">PROJEKT REJONOWY Naprawa ciągu pieszego po wschodniej stronie ul. Iwaszkiewicza (od </w:t>
            </w:r>
            <w:proofErr w:type="spellStart"/>
            <w:r w:rsidRPr="00A94EC4">
              <w:rPr>
                <w:rFonts w:ascii="Open Sans" w:hAnsi="Open Sans" w:cs="Open Sans"/>
                <w:b/>
              </w:rPr>
              <w:t>bl.</w:t>
            </w:r>
            <w:proofErr w:type="spellEnd"/>
            <w:r w:rsidRPr="00A94EC4">
              <w:rPr>
                <w:rFonts w:ascii="Open Sans" w:hAnsi="Open Sans" w:cs="Open Sans"/>
                <w:b/>
              </w:rPr>
              <w:t xml:space="preserve"> ul. przy Kostromskiej 72 do przychodni przy ul. Dmowskiego 47)</w:t>
            </w:r>
          </w:p>
          <w:p w:rsidR="00CD77E5" w:rsidRPr="00A94EC4" w:rsidRDefault="00CD77E5" w:rsidP="00825BD9">
            <w:pPr>
              <w:jc w:val="center"/>
              <w:rPr>
                <w:rFonts w:ascii="Open Sans" w:eastAsia="Times New Roman" w:hAnsi="Open Sans" w:cs="Open Sans"/>
                <w:b/>
                <w:bCs/>
                <w:lang w:eastAsia="pl-PL"/>
              </w:rPr>
            </w:pPr>
          </w:p>
          <w:p w:rsidR="00CD77E5" w:rsidRPr="00A94EC4" w:rsidRDefault="00CD77E5" w:rsidP="00825BD9">
            <w:pPr>
              <w:jc w:val="center"/>
              <w:rPr>
                <w:rFonts w:ascii="Open Sans" w:eastAsia="Times New Roman" w:hAnsi="Open Sans" w:cs="Open Sans"/>
                <w:b/>
                <w:bCs/>
                <w:lang w:eastAsia="pl-PL"/>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eastAsia="Times New Roman" w:hAnsi="Open Sans" w:cs="Open Sans"/>
                <w:b/>
                <w:bCs/>
                <w:sz w:val="32"/>
                <w:szCs w:val="32"/>
                <w:lang w:eastAsia="pl-PL"/>
              </w:rPr>
              <w:t xml:space="preserve">Rejon </w:t>
            </w:r>
            <w:r w:rsidRPr="00A94EC4">
              <w:rPr>
                <w:rFonts w:ascii="Open Sans" w:eastAsia="Times New Roman" w:hAnsi="Open Sans" w:cs="Open Sans"/>
                <w:b/>
                <w:bCs/>
                <w:sz w:val="32"/>
                <w:szCs w:val="32"/>
                <w:lang w:eastAsia="pl-PL"/>
              </w:rPr>
              <w:t>III</w:t>
            </w:r>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Projekt obejmuje naprawę ciągu pieszego po wschodniej stronie ul. Iwaszkiewicza, od </w:t>
            </w:r>
            <w:proofErr w:type="spellStart"/>
            <w:r w:rsidRPr="00A94EC4">
              <w:rPr>
                <w:rFonts w:ascii="Open Sans" w:hAnsi="Open Sans" w:cs="Open Sans"/>
              </w:rPr>
              <w:t>bl.</w:t>
            </w:r>
            <w:proofErr w:type="spellEnd"/>
            <w:r w:rsidRPr="00A94EC4">
              <w:rPr>
                <w:rFonts w:ascii="Open Sans" w:hAnsi="Open Sans" w:cs="Open Sans"/>
              </w:rPr>
              <w:t xml:space="preserve"> przy ul. Kostromskiej 72 do wylotu tej ulicy przy przychodni na ul. Dmowskiego 47. W ramach naprawy konieczne jest wykonanie nawierzchni chodnika poprzez ułożenie na całej jego powierzchni nowej warstwy np. z kostki brukowej podsypanej piachem. Oczywistym jest, że przy realizacji projektu należy wziąć pod uwagę wymianę krawężników, poprawienie (podniesienie) studzienek znajdujących się w linii chodnika. Mile widziane byłoby także zadbanie o pas zieleni oddzielający chodnik od ulicy.</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Chodnik wskazany w przedmiotowym projekcie usytuowany jest na dziatkach o nr ewid.30-6/13, 30-6/15, 30-6/43, zlokalizowanych w pasie drogowym ul. J. Iwaszkiewicza, które mają użytek „dr" Wymienione działki są własnością miasta i gminy Piotrków Trybunalski i nie są obciążone na rzecz osób trzecich. Do roku 2016 teren ten był w posiadaniu Spółdzielni Mieszkaniowej „Barbórka". Chodnik łączy ul. Dmowskiego z dojazdem do Kostromskiej. Na wysokości bl.72 kończy się </w:t>
            </w:r>
            <w:r w:rsidRPr="00A94EC4">
              <w:rPr>
                <w:rFonts w:ascii="Open Sans" w:hAnsi="Open Sans" w:cs="Open Sans"/>
              </w:rPr>
              <w:lastRenderedPageBreak/>
              <w:t>nałożona wcześniej (3lata temu) kostka. Od tego miejsca, wzdłuż ul. Iwaszkiewicza do wylotu w ul. Dmowskiego chodnik wymaga natychmiastowej naprawy czy wręcz gruntownego remontu.</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lastRenderedPageBreak/>
              <w:t xml:space="preserve">Z opinii specjalistów do projektu nr 36 Budżetu Obywatelskiego 2017, dotyczącego tożsamej sprawy, wynika: 1. Całkowita powierzchnia chodnika do planowanego remontu wynosi ok. 355 m2. 2. Realizacja zadania wymaga sporządzenia stosownej dokumentacji wykonawczej i kosztorysowej oraz zgłoszenia właściwemu organowi architektoniczno-budowlanemu. 3. Szacowany koszt </w:t>
            </w:r>
            <w:proofErr w:type="gramStart"/>
            <w:r w:rsidRPr="00A94EC4">
              <w:rPr>
                <w:rFonts w:ascii="Open Sans" w:hAnsi="Open Sans" w:cs="Open Sans"/>
              </w:rPr>
              <w:t>zadania :</w:t>
            </w:r>
            <w:proofErr w:type="gramEnd"/>
            <w:r w:rsidRPr="00A94EC4">
              <w:rPr>
                <w:rFonts w:ascii="Open Sans" w:hAnsi="Open Sans" w:cs="Open Sans"/>
              </w:rPr>
              <w:t xml:space="preserve"> 355 m2 x 200zł/m2 = 71 000,00 zł (brutto) Projekt powinien zawierać nawiezienie ziemi i nasadzenia na pasach zieleni dzielących chodnik od jezdni.</w:t>
            </w:r>
          </w:p>
          <w:p w:rsidR="00CD77E5" w:rsidRPr="00A94EC4" w:rsidRDefault="00CD77E5" w:rsidP="00825BD9">
            <w:pPr>
              <w:rPr>
                <w:rFonts w:ascii="Open Sans" w:hAnsi="Open Sans" w:cs="Open Sans"/>
              </w:rPr>
            </w:pP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24.</w:t>
            </w:r>
          </w:p>
        </w:tc>
        <w:tc>
          <w:tcPr>
            <w:tcW w:w="2693" w:type="dxa"/>
          </w:tcPr>
          <w:p w:rsidR="00CD77E5" w:rsidRPr="00A94EC4" w:rsidRDefault="00CD77E5" w:rsidP="00825BD9">
            <w:pPr>
              <w:jc w:val="center"/>
              <w:rPr>
                <w:rFonts w:ascii="Open Sans" w:hAnsi="Open Sans" w:cs="Open Sans"/>
              </w:rPr>
            </w:pPr>
            <w:r w:rsidRPr="00A94EC4">
              <w:rPr>
                <w:rFonts w:ascii="Open Sans" w:hAnsi="Open Sans" w:cs="Open Sans"/>
                <w:b/>
              </w:rPr>
              <w:t>Budowa parkingu przy Parafii pw. św. Alberta oraz utwardzenie części ulicy Rusałki</w:t>
            </w:r>
            <w:r w:rsidRPr="00A94EC4">
              <w:rPr>
                <w:rFonts w:ascii="Open Sans" w:hAnsi="Open Sans" w:cs="Open Sans"/>
              </w:rPr>
              <w:t>.</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hAnsi="Open Sans" w:cs="Open Sans"/>
                <w:b/>
                <w:sz w:val="32"/>
                <w:szCs w:val="32"/>
              </w:rPr>
              <w:t xml:space="preserve">Rejon </w:t>
            </w:r>
            <w:r w:rsidRPr="00A94EC4">
              <w:rPr>
                <w:rFonts w:ascii="Open Sans" w:hAnsi="Open Sans" w:cs="Open Sans"/>
                <w:b/>
                <w:sz w:val="32"/>
                <w:szCs w:val="32"/>
              </w:rPr>
              <w:t>II</w:t>
            </w:r>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Zakres projektu obejmuje uporządkowanie i utwardzenie ulicy Rusałki oraz wyznaczenie miejsc parkingowych. Utwardzenie ulicy Rusałki na odcinku od ulicy Jeziornej do Żeglarskiej — ok. 2000 m2 Budowa miejsc parkingowych na powierzchni ok. 180 m2 Teren ten znajduje się w bezpośrednim sąsiedztwie z Parafią pw. św. Alberta.</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Obręb 0018 Działka nr 168</w:t>
            </w:r>
          </w:p>
          <w:p w:rsidR="00CD77E5" w:rsidRPr="00A94EC4" w:rsidRDefault="00CD77E5" w:rsidP="00825BD9">
            <w:pPr>
              <w:rPr>
                <w:rFonts w:ascii="Open Sans" w:hAnsi="Open Sans" w:cs="Open Sans"/>
              </w:rPr>
            </w:pPr>
          </w:p>
        </w:tc>
        <w:tc>
          <w:tcPr>
            <w:tcW w:w="36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Budowa miejsc parkingowych na powierzchni około 180 m2 - szacowany koszt 180 m2 x 300,00 zł = 54.000,00 zł. Utwardzenie drogi gruntowej na odcinku ulicy Rusałki od ulicy Jeziornej do ulicy Żeglarskiej na powierzchni około 2000 m2 - szacowany koszt 2000 m2 x 50,00 zł = 100.000,00 zł. Projekt - 20.000,00 zł Razem: 174.000,00 zł</w:t>
            </w:r>
          </w:p>
          <w:p w:rsidR="00CD77E5" w:rsidRPr="00A94EC4" w:rsidRDefault="00CD77E5" w:rsidP="00825BD9">
            <w:pPr>
              <w:rPr>
                <w:rFonts w:ascii="Open Sans" w:hAnsi="Open Sans" w:cs="Open Sans"/>
              </w:rPr>
            </w:pPr>
          </w:p>
        </w:tc>
      </w:tr>
      <w:tr w:rsidR="00CD77E5" w:rsidRPr="00A94EC4" w:rsidTr="00825BD9">
        <w:tc>
          <w:tcPr>
            <w:tcW w:w="1135" w:type="dxa"/>
          </w:tcPr>
          <w:p w:rsidR="00CD77E5" w:rsidRPr="00A94EC4" w:rsidRDefault="00CD77E5" w:rsidP="00825BD9">
            <w:pPr>
              <w:jc w:val="center"/>
              <w:rPr>
                <w:rFonts w:ascii="Open Sans" w:hAnsi="Open Sans" w:cs="Open Sans"/>
                <w:b/>
                <w:sz w:val="40"/>
                <w:szCs w:val="40"/>
              </w:rPr>
            </w:pPr>
            <w:r w:rsidRPr="00A94EC4">
              <w:rPr>
                <w:rFonts w:ascii="Open Sans" w:hAnsi="Open Sans" w:cs="Open Sans"/>
                <w:b/>
                <w:sz w:val="40"/>
                <w:szCs w:val="40"/>
              </w:rPr>
              <w:t>25.</w:t>
            </w:r>
          </w:p>
        </w:tc>
        <w:tc>
          <w:tcPr>
            <w:tcW w:w="2693" w:type="dxa"/>
          </w:tcPr>
          <w:p w:rsidR="00CD77E5" w:rsidRPr="00A94EC4" w:rsidRDefault="00CD77E5" w:rsidP="00825BD9">
            <w:pPr>
              <w:jc w:val="center"/>
              <w:rPr>
                <w:rFonts w:ascii="Open Sans" w:hAnsi="Open Sans" w:cs="Open Sans"/>
                <w:b/>
              </w:rPr>
            </w:pPr>
            <w:r w:rsidRPr="00A94EC4">
              <w:rPr>
                <w:rFonts w:ascii="Open Sans" w:hAnsi="Open Sans" w:cs="Open Sans"/>
                <w:b/>
              </w:rPr>
              <w:t>Parkingi na osiedlu Wyzwolenia projekt rejonowy.</w:t>
            </w: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hAnsi="Open Sans" w:cs="Open Sans"/>
              </w:rPr>
            </w:pPr>
          </w:p>
          <w:p w:rsidR="00CD77E5" w:rsidRPr="00A94EC4" w:rsidRDefault="00CD77E5" w:rsidP="00825BD9">
            <w:pPr>
              <w:jc w:val="center"/>
              <w:rPr>
                <w:rFonts w:ascii="Open Sans" w:eastAsia="Times New Roman" w:hAnsi="Open Sans" w:cs="Open Sans"/>
                <w:b/>
                <w:bCs/>
                <w:sz w:val="32"/>
                <w:szCs w:val="32"/>
                <w:lang w:eastAsia="pl-PL"/>
              </w:rPr>
            </w:pPr>
            <w:r>
              <w:rPr>
                <w:rFonts w:ascii="Open Sans" w:eastAsia="Times New Roman" w:hAnsi="Open Sans" w:cs="Open Sans"/>
                <w:b/>
                <w:bCs/>
                <w:sz w:val="32"/>
                <w:szCs w:val="32"/>
                <w:lang w:eastAsia="pl-PL"/>
              </w:rPr>
              <w:t xml:space="preserve">Rejon </w:t>
            </w:r>
            <w:r w:rsidRPr="00A94EC4">
              <w:rPr>
                <w:rFonts w:ascii="Open Sans" w:eastAsia="Times New Roman" w:hAnsi="Open Sans" w:cs="Open Sans"/>
                <w:b/>
                <w:bCs/>
                <w:sz w:val="32"/>
                <w:szCs w:val="32"/>
                <w:lang w:eastAsia="pl-PL"/>
              </w:rPr>
              <w:t>I</w:t>
            </w:r>
          </w:p>
          <w:p w:rsidR="00CD77E5" w:rsidRPr="00A94EC4" w:rsidRDefault="00CD77E5" w:rsidP="00825BD9">
            <w:pPr>
              <w:jc w:val="center"/>
              <w:rPr>
                <w:rFonts w:ascii="Open Sans" w:hAnsi="Open Sans" w:cs="Open Sans"/>
              </w:rPr>
            </w:pPr>
          </w:p>
        </w:tc>
        <w:tc>
          <w:tcPr>
            <w:tcW w:w="5386"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t xml:space="preserve">Projekt zakłada utworzenie parkingu na ulicy Krasickiego do parkowania skośnego w pasie zieleni pomiędzy rosnącymi drzewami na ok. 30 miejsc postojowych i parkingu do parkowania prostopadłego na ok. 10 miejsc oraz parkingu na 5 miejsc postojowych do parkowania skośnego na działce znajdującej się w zachodnio-południowej stronie skrzyżowania ulic Piotra Skargi i Krasickiego (jeśli zostaną usunięte topole rosnące </w:t>
            </w:r>
            <w:r w:rsidRPr="00A94EC4">
              <w:rPr>
                <w:rFonts w:ascii="Open Sans" w:hAnsi="Open Sans" w:cs="Open Sans"/>
              </w:rPr>
              <w:lastRenderedPageBreak/>
              <w:t>obecnie na tym terenie</w:t>
            </w:r>
            <w:proofErr w:type="gramStart"/>
            <w:r w:rsidRPr="00A94EC4">
              <w:rPr>
                <w:rFonts w:ascii="Open Sans" w:hAnsi="Open Sans" w:cs="Open Sans"/>
              </w:rPr>
              <w:t>) .</w:t>
            </w:r>
            <w:proofErr w:type="gramEnd"/>
            <w:r w:rsidRPr="00A94EC4">
              <w:rPr>
                <w:rFonts w:ascii="Open Sans" w:hAnsi="Open Sans" w:cs="Open Sans"/>
              </w:rPr>
              <w:t xml:space="preserve"> Parkingi wykonane z płyty betonowej ażurowej, krawężników i obrzeży betonowych ułożonych na utwardzonym tłuczniem podłożu i podsypce piaskowo-żwirowej. Projekt uwzględnia założenie dodatkowych znaków pionowych oraz montaż 4 koszy na śmieci. Wymiary planowanych miejsc postojowych to 2,8mx5m. Miejsca do parkowania skośnego na ulicy Krasickiego mogą zając kilka cm jezdni.</w:t>
            </w:r>
          </w:p>
          <w:p w:rsidR="00CD77E5" w:rsidRPr="00A94EC4" w:rsidRDefault="00CD77E5" w:rsidP="00825BD9">
            <w:pPr>
              <w:rPr>
                <w:rFonts w:ascii="Open Sans" w:eastAsia="Times New Roman" w:hAnsi="Open Sans" w:cs="Open Sans"/>
                <w:lang w:eastAsia="pl-PL"/>
              </w:rPr>
            </w:pPr>
            <w:r w:rsidRPr="00A94EC4">
              <w:rPr>
                <w:rFonts w:ascii="Open Sans" w:eastAsia="Times New Roman" w:hAnsi="Open Sans" w:cs="Open Sans"/>
                <w:lang w:eastAsia="pl-PL"/>
              </w:rPr>
              <w:t>.</w:t>
            </w:r>
          </w:p>
          <w:p w:rsidR="00CD77E5" w:rsidRPr="00A94EC4" w:rsidRDefault="00CD77E5" w:rsidP="00825BD9">
            <w:pPr>
              <w:rPr>
                <w:rFonts w:ascii="Open Sans" w:hAnsi="Open Sans" w:cs="Open Sans"/>
              </w:rPr>
            </w:pPr>
          </w:p>
        </w:tc>
        <w:tc>
          <w:tcPr>
            <w:tcW w:w="2977" w:type="dxa"/>
          </w:tcPr>
          <w:p w:rsidR="00CD77E5" w:rsidRPr="00A94EC4" w:rsidRDefault="00CD77E5" w:rsidP="00825BD9">
            <w:pPr>
              <w:rPr>
                <w:rFonts w:ascii="Open Sans" w:eastAsia="Times New Roman" w:hAnsi="Open Sans" w:cs="Open Sans"/>
                <w:lang w:eastAsia="pl-PL"/>
              </w:rPr>
            </w:pPr>
            <w:r w:rsidRPr="00A94EC4">
              <w:rPr>
                <w:rFonts w:ascii="Open Sans" w:hAnsi="Open Sans" w:cs="Open Sans"/>
              </w:rPr>
              <w:lastRenderedPageBreak/>
              <w:t xml:space="preserve">Projekt utworzenia parkingu na osiedlu Wyzwolenia w pasie zieleni wzdłuż wschodniej części ulicy Krasickiego na odcinku od ulicy Garbarskiej do ulicy Piotra Skargi oraz parkingu do parkowania prostopadłego </w:t>
            </w:r>
            <w:r w:rsidRPr="00A94EC4">
              <w:rPr>
                <w:rFonts w:ascii="Open Sans" w:hAnsi="Open Sans" w:cs="Open Sans"/>
              </w:rPr>
              <w:lastRenderedPageBreak/>
              <w:t>na ok. 10 miejsc postojowych na ulicy Krasickiego na działce oznaczonej nr 122/2 tj. na terenie pomiędzy budynkami Przedszkola nr 8 i Liceum Ogólnokształcącego nr 4 oraz parkingu na 5 miejsc postojowych do parkowania skośnego na działce przy skrzyżowaniu Piotra Skargi i Krasickiego.</w:t>
            </w:r>
          </w:p>
          <w:p w:rsidR="00CD77E5" w:rsidRPr="00A94EC4" w:rsidRDefault="00CD77E5" w:rsidP="00825BD9">
            <w:pPr>
              <w:rPr>
                <w:rFonts w:ascii="Open Sans" w:hAnsi="Open Sans" w:cs="Open Sans"/>
              </w:rPr>
            </w:pPr>
            <w:r w:rsidRPr="00A94EC4">
              <w:rPr>
                <w:rFonts w:ascii="Open Sans" w:eastAsia="Times New Roman" w:hAnsi="Open Sans" w:cs="Open Sans"/>
                <w:lang w:eastAsia="pl-PL"/>
              </w:rPr>
              <w:t>.</w:t>
            </w:r>
          </w:p>
        </w:tc>
        <w:tc>
          <w:tcPr>
            <w:tcW w:w="3686" w:type="dxa"/>
          </w:tcPr>
          <w:p w:rsidR="00CD77E5" w:rsidRPr="00A94EC4" w:rsidRDefault="00CD77E5" w:rsidP="00825BD9">
            <w:pPr>
              <w:rPr>
                <w:rFonts w:ascii="Open Sans" w:hAnsi="Open Sans" w:cs="Open Sans"/>
              </w:rPr>
            </w:pPr>
            <w:r w:rsidRPr="00A94EC4">
              <w:rPr>
                <w:rFonts w:ascii="Open Sans" w:hAnsi="Open Sans" w:cs="Open Sans"/>
              </w:rPr>
              <w:lastRenderedPageBreak/>
              <w:t xml:space="preserve">Na koszt projektu składają się: Wykonanie dokumentacji projektowej 50 000 zł Budowa 1 miejsca postojowego to koszt ok. 3000 zł. Projekt zakłada wykonanie łącznie ok. 45 miejsc postojowych. Łączny koszt budowy to ok. 135 000 zł Kosze na śmieci to wydatek ok. 4000 zł. </w:t>
            </w:r>
            <w:r w:rsidRPr="00A94EC4">
              <w:rPr>
                <w:rFonts w:ascii="Open Sans" w:hAnsi="Open Sans" w:cs="Open Sans"/>
              </w:rPr>
              <w:lastRenderedPageBreak/>
              <w:t>Koszt postawienia jednego kosza to 1000 zł. Znaki drogowe ok. 2000 zł Koszt realizacji projektu 191 000 zł 9000 zł jako rezerwa. Łączny koszt projektu 200.000 zł.</w:t>
            </w:r>
          </w:p>
        </w:tc>
      </w:tr>
    </w:tbl>
    <w:p w:rsidR="00CD77E5" w:rsidRPr="00A94EC4" w:rsidRDefault="00CD77E5" w:rsidP="00CD77E5">
      <w:pPr>
        <w:rPr>
          <w:rFonts w:ascii="Open Sans" w:hAnsi="Open Sans" w:cs="Open Sans"/>
        </w:rPr>
      </w:pPr>
    </w:p>
    <w:p w:rsidR="00CD77E5" w:rsidRPr="00A94EC4" w:rsidRDefault="00CD77E5" w:rsidP="00CD77E5">
      <w:pPr>
        <w:rPr>
          <w:rFonts w:ascii="Open Sans" w:hAnsi="Open Sans" w:cs="Open Sans"/>
        </w:rPr>
      </w:pPr>
    </w:p>
    <w:sectPr w:rsidR="00CD77E5" w:rsidRPr="00A94EC4" w:rsidSect="00D665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180"/>
    <w:multiLevelType w:val="multilevel"/>
    <w:tmpl w:val="379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C4F7A"/>
    <w:multiLevelType w:val="multilevel"/>
    <w:tmpl w:val="6A52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3671F"/>
    <w:multiLevelType w:val="multilevel"/>
    <w:tmpl w:val="B124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226C"/>
    <w:multiLevelType w:val="multilevel"/>
    <w:tmpl w:val="7DE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C0240"/>
    <w:multiLevelType w:val="multilevel"/>
    <w:tmpl w:val="093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A3CCE"/>
    <w:multiLevelType w:val="multilevel"/>
    <w:tmpl w:val="B62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C2E58"/>
    <w:multiLevelType w:val="multilevel"/>
    <w:tmpl w:val="64A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B3C68"/>
    <w:multiLevelType w:val="multilevel"/>
    <w:tmpl w:val="29D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B1654"/>
    <w:multiLevelType w:val="multilevel"/>
    <w:tmpl w:val="B02C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1760F"/>
    <w:multiLevelType w:val="multilevel"/>
    <w:tmpl w:val="EE6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22926"/>
    <w:multiLevelType w:val="multilevel"/>
    <w:tmpl w:val="A79E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07A80"/>
    <w:multiLevelType w:val="multilevel"/>
    <w:tmpl w:val="902A323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6A5F056D"/>
    <w:multiLevelType w:val="multilevel"/>
    <w:tmpl w:val="8B5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96EDC"/>
    <w:multiLevelType w:val="multilevel"/>
    <w:tmpl w:val="727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51E05"/>
    <w:multiLevelType w:val="multilevel"/>
    <w:tmpl w:val="AC4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17AA7"/>
    <w:multiLevelType w:val="multilevel"/>
    <w:tmpl w:val="790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8"/>
  </w:num>
  <w:num w:numId="5">
    <w:abstractNumId w:val="9"/>
  </w:num>
  <w:num w:numId="6">
    <w:abstractNumId w:val="14"/>
  </w:num>
  <w:num w:numId="7">
    <w:abstractNumId w:val="15"/>
  </w:num>
  <w:num w:numId="8">
    <w:abstractNumId w:val="12"/>
  </w:num>
  <w:num w:numId="9">
    <w:abstractNumId w:val="7"/>
  </w:num>
  <w:num w:numId="10">
    <w:abstractNumId w:val="5"/>
  </w:num>
  <w:num w:numId="11">
    <w:abstractNumId w:val="13"/>
  </w:num>
  <w:num w:numId="12">
    <w:abstractNumId w:val="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0"/>
    <w:rsid w:val="00012A43"/>
    <w:rsid w:val="00097DF9"/>
    <w:rsid w:val="000E6DC8"/>
    <w:rsid w:val="00150CE3"/>
    <w:rsid w:val="001F2644"/>
    <w:rsid w:val="002658C9"/>
    <w:rsid w:val="00275651"/>
    <w:rsid w:val="00354781"/>
    <w:rsid w:val="003B0447"/>
    <w:rsid w:val="00400224"/>
    <w:rsid w:val="00456BEB"/>
    <w:rsid w:val="00512E60"/>
    <w:rsid w:val="00540C65"/>
    <w:rsid w:val="00541B59"/>
    <w:rsid w:val="005C671A"/>
    <w:rsid w:val="00691F5A"/>
    <w:rsid w:val="006A13A1"/>
    <w:rsid w:val="008D4BE3"/>
    <w:rsid w:val="009C4600"/>
    <w:rsid w:val="00A94EC4"/>
    <w:rsid w:val="00AC2AE9"/>
    <w:rsid w:val="00B10996"/>
    <w:rsid w:val="00B11BE9"/>
    <w:rsid w:val="00B753F3"/>
    <w:rsid w:val="00C13A96"/>
    <w:rsid w:val="00C34D32"/>
    <w:rsid w:val="00C354AD"/>
    <w:rsid w:val="00CA62C2"/>
    <w:rsid w:val="00CB2DDD"/>
    <w:rsid w:val="00CD77E5"/>
    <w:rsid w:val="00D6393F"/>
    <w:rsid w:val="00D6654E"/>
    <w:rsid w:val="00DC37A3"/>
    <w:rsid w:val="00E975FB"/>
    <w:rsid w:val="00F13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4906"/>
  <w15:chartTrackingRefBased/>
  <w15:docId w15:val="{93023B7D-D53F-486D-8B3B-79893860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uiPriority w:val="39"/>
    <w:rsid w:val="00D6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654E"/>
    <w:pPr>
      <w:ind w:left="720"/>
      <w:contextualSpacing/>
    </w:pPr>
  </w:style>
  <w:style w:type="paragraph" w:styleId="Tekstdymka">
    <w:name w:val="Balloon Text"/>
    <w:basedOn w:val="Normalny"/>
    <w:link w:val="TekstdymkaZnak"/>
    <w:uiPriority w:val="99"/>
    <w:semiHidden/>
    <w:unhideWhenUsed/>
    <w:rsid w:val="006A1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02A0-50AC-4FAE-B2B6-FB2C9B3B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3202</Words>
  <Characters>19214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Jolanta</dc:creator>
  <cp:keywords/>
  <dc:description/>
  <cp:lastModifiedBy>Jarosław Król</cp:lastModifiedBy>
  <cp:revision>14</cp:revision>
  <cp:lastPrinted>2016-09-05T08:42:00Z</cp:lastPrinted>
  <dcterms:created xsi:type="dcterms:W3CDTF">2017-09-07T07:29:00Z</dcterms:created>
  <dcterms:modified xsi:type="dcterms:W3CDTF">2017-09-29T08:10:00Z</dcterms:modified>
</cp:coreProperties>
</file>