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4D" w:rsidRDefault="00C3494D" w:rsidP="00C3494D">
      <w:pPr>
        <w:spacing w:after="0" w:line="240" w:lineRule="auto"/>
        <w:jc w:val="both"/>
        <w:rPr>
          <w:rFonts w:ascii="Times New Roman" w:eastAsia="Times New Roman" w:hAnsi="Times New Roman" w:cs="Times New Roman"/>
          <w:b/>
          <w:bCs/>
          <w:color w:val="333333"/>
          <w:sz w:val="26"/>
          <w:szCs w:val="26"/>
          <w:shd w:val="clear" w:color="auto" w:fill="FFFFFF"/>
          <w:lang w:eastAsia="pl-PL"/>
        </w:rPr>
      </w:pPr>
      <w:r w:rsidRPr="00C3494D">
        <w:rPr>
          <w:rFonts w:ascii="Times New Roman" w:eastAsia="Times New Roman" w:hAnsi="Times New Roman" w:cs="Times New Roman"/>
          <w:b/>
          <w:bCs/>
          <w:color w:val="333333"/>
          <w:sz w:val="26"/>
          <w:szCs w:val="26"/>
          <w:shd w:val="clear" w:color="auto" w:fill="FFFFFF"/>
          <w:lang w:eastAsia="pl-PL"/>
        </w:rPr>
        <w:t>Zasady udzielania nieodpłatnej pomocy prawnej i świadczenia nieodpłatnego poradnictwa obywatelskiego</w:t>
      </w:r>
    </w:p>
    <w:p w:rsidR="004718BD" w:rsidRPr="004718BD" w:rsidRDefault="004718BD" w:rsidP="004718BD">
      <w:pPr>
        <w:spacing w:after="0" w:line="240" w:lineRule="auto"/>
        <w:jc w:val="both"/>
        <w:rPr>
          <w:rFonts w:ascii="Times New Roman" w:eastAsia="Times New Roman" w:hAnsi="Times New Roman" w:cs="Times New Roman"/>
          <w:bCs/>
          <w:sz w:val="24"/>
          <w:szCs w:val="24"/>
          <w:shd w:val="clear" w:color="auto" w:fill="FFFFFF"/>
          <w:lang w:eastAsia="pl-PL"/>
        </w:rPr>
      </w:pPr>
      <w:r w:rsidRPr="004718BD">
        <w:rPr>
          <w:rFonts w:ascii="Times New Roman" w:eastAsia="Times New Roman" w:hAnsi="Times New Roman" w:cs="Times New Roman"/>
          <w:bCs/>
          <w:sz w:val="24"/>
          <w:szCs w:val="24"/>
          <w:shd w:val="clear" w:color="auto" w:fill="FFFFFF"/>
          <w:lang w:eastAsia="pl-PL"/>
        </w:rPr>
        <w:t xml:space="preserve">Udzielanie nieodpłatnej pomocy prawnej, świadczenie nieodpłatnego poradnictwa obywatelskiego, prowadzenie nieodpłatnej mediacji odbywa się co do zasady w punktach nieodpłatnej pomocy prawnej lub świadczenia nieodpłatnego poradnictwa obywatelskiego. </w:t>
      </w:r>
    </w:p>
    <w:p w:rsidR="00697F90" w:rsidRDefault="004718BD" w:rsidP="004718BD">
      <w:pPr>
        <w:spacing w:after="0" w:line="240" w:lineRule="auto"/>
        <w:jc w:val="both"/>
        <w:rPr>
          <w:rFonts w:ascii="Times New Roman" w:eastAsia="Times New Roman" w:hAnsi="Times New Roman" w:cs="Times New Roman"/>
          <w:bCs/>
          <w:sz w:val="24"/>
          <w:szCs w:val="24"/>
          <w:shd w:val="clear" w:color="auto" w:fill="FFFFFF"/>
          <w:lang w:eastAsia="pl-PL"/>
        </w:rPr>
      </w:pPr>
      <w:r w:rsidRPr="004718BD">
        <w:rPr>
          <w:rFonts w:ascii="Times New Roman" w:eastAsia="Times New Roman" w:hAnsi="Times New Roman" w:cs="Times New Roman"/>
          <w:bCs/>
          <w:sz w:val="24"/>
          <w:szCs w:val="24"/>
          <w:shd w:val="clear" w:color="auto" w:fill="FFFFFF"/>
          <w:lang w:eastAsia="pl-PL"/>
        </w:rPr>
        <w:t>Osobom ze znaczną niepełnosprawnością ruchową, które nie mogą stawić się w punkcie osobiście, oraz osobom doświadczającym trudności w komunikowaniu się, o których mowa w ustawie z dnia 19 sierpnia 2011 r. o języku migowym i innych środkach komunikowania się (Dz. U. z 2017 r. poz. 1824), może być udzielana nieodpłatna pomoc prawna lub świadczone nieodpłatne poradnictwo obywatelskie, także poza punktem albo za pośrednictwem środków porozumiewania się na odległość</w:t>
      </w:r>
      <w:r>
        <w:rPr>
          <w:rFonts w:ascii="Times New Roman" w:eastAsia="Times New Roman" w:hAnsi="Times New Roman" w:cs="Times New Roman"/>
          <w:bCs/>
          <w:sz w:val="24"/>
          <w:szCs w:val="24"/>
          <w:shd w:val="clear" w:color="auto" w:fill="FFFFFF"/>
          <w:lang w:eastAsia="pl-PL"/>
        </w:rPr>
        <w:t>.</w:t>
      </w:r>
    </w:p>
    <w:p w:rsidR="004718BD" w:rsidRPr="004718BD" w:rsidRDefault="004718BD" w:rsidP="004718BD">
      <w:pPr>
        <w:spacing w:after="0" w:line="240" w:lineRule="auto"/>
        <w:jc w:val="both"/>
        <w:rPr>
          <w:rFonts w:ascii="Times New Roman" w:eastAsia="Times New Roman" w:hAnsi="Times New Roman" w:cs="Times New Roman"/>
          <w:bCs/>
          <w:sz w:val="24"/>
          <w:szCs w:val="24"/>
          <w:shd w:val="clear" w:color="auto" w:fill="FFFFFF"/>
          <w:lang w:eastAsia="pl-PL"/>
        </w:rPr>
      </w:pPr>
      <w:r w:rsidRPr="004718BD">
        <w:rPr>
          <w:rFonts w:ascii="Times New Roman" w:eastAsia="Times New Roman" w:hAnsi="Times New Roman" w:cs="Times New Roman"/>
          <w:bCs/>
          <w:sz w:val="24"/>
          <w:szCs w:val="24"/>
          <w:shd w:val="clear" w:color="auto" w:fill="FFFFFF"/>
          <w:lang w:eastAsia="pl-PL"/>
        </w:rPr>
        <w:t xml:space="preserve">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w:t>
      </w:r>
      <w:r w:rsidRPr="004718BD">
        <w:rPr>
          <w:rFonts w:ascii="Times New Roman" w:eastAsia="Times New Roman" w:hAnsi="Times New Roman" w:cs="Times New Roman"/>
          <w:bCs/>
          <w:sz w:val="24"/>
          <w:szCs w:val="24"/>
          <w:shd w:val="clear" w:color="auto" w:fill="FFFFFF"/>
          <w:lang w:eastAsia="pl-PL"/>
        </w:rPr>
        <w:br/>
        <w:t>o których mowa w art. 8 ust. 8 ustawy. Przepisu art. 4 ust. 2 nie stosuje się.</w:t>
      </w:r>
    </w:p>
    <w:p w:rsidR="00EC1C89" w:rsidRDefault="00EC1C89" w:rsidP="00C2304B">
      <w:pPr>
        <w:spacing w:after="0" w:line="240" w:lineRule="auto"/>
        <w:rPr>
          <w:rFonts w:ascii="Times New Roman" w:eastAsia="Times New Roman" w:hAnsi="Times New Roman" w:cs="Times New Roman"/>
          <w:b/>
          <w:bCs/>
          <w:color w:val="333333"/>
          <w:sz w:val="28"/>
          <w:szCs w:val="28"/>
          <w:shd w:val="clear" w:color="auto" w:fill="FFFFFF"/>
          <w:lang w:eastAsia="pl-PL"/>
        </w:rPr>
      </w:pPr>
    </w:p>
    <w:p w:rsidR="00C2304B" w:rsidRPr="00C2304B" w:rsidRDefault="00C2304B" w:rsidP="00C2304B">
      <w:pPr>
        <w:spacing w:after="0" w:line="240" w:lineRule="auto"/>
        <w:rPr>
          <w:rFonts w:ascii="Times New Roman" w:eastAsia="Times New Roman" w:hAnsi="Times New Roman" w:cs="Times New Roman"/>
          <w:sz w:val="28"/>
          <w:szCs w:val="28"/>
          <w:lang w:eastAsia="pl-PL"/>
        </w:rPr>
      </w:pPr>
      <w:r w:rsidRPr="00C2304B">
        <w:rPr>
          <w:rFonts w:ascii="Times New Roman" w:eastAsia="Times New Roman" w:hAnsi="Times New Roman" w:cs="Times New Roman"/>
          <w:b/>
          <w:bCs/>
          <w:color w:val="333333"/>
          <w:sz w:val="28"/>
          <w:szCs w:val="28"/>
          <w:shd w:val="clear" w:color="auto" w:fill="FFFFFF"/>
          <w:lang w:eastAsia="pl-PL"/>
        </w:rPr>
        <w:t>Zakres nieodpłatnej pomocy prawnej</w:t>
      </w:r>
    </w:p>
    <w:p w:rsidR="00C2304B" w:rsidRPr="00C2304B" w:rsidRDefault="00C2304B" w:rsidP="00C2304B">
      <w:pPr>
        <w:shd w:val="clear" w:color="auto" w:fill="FFFFFF"/>
        <w:spacing w:after="0" w:line="240" w:lineRule="auto"/>
        <w:jc w:val="both"/>
        <w:rPr>
          <w:rFonts w:ascii="Times New Roman" w:eastAsia="Times New Roman" w:hAnsi="Times New Roman" w:cs="Times New Roman"/>
          <w:sz w:val="24"/>
          <w:szCs w:val="24"/>
          <w:lang w:eastAsia="pl-PL"/>
        </w:rPr>
      </w:pPr>
      <w:r w:rsidRPr="00C2304B">
        <w:rPr>
          <w:rFonts w:ascii="Times New Roman" w:eastAsia="Times New Roman" w:hAnsi="Times New Roman" w:cs="Times New Roman"/>
          <w:sz w:val="24"/>
          <w:szCs w:val="24"/>
          <w:lang w:eastAsia="pl-PL"/>
        </w:rPr>
        <w:t>1. Nieodpłatna pomoc prawna obejmuje:</w:t>
      </w:r>
    </w:p>
    <w:p w:rsidR="00C2304B" w:rsidRPr="00C2304B" w:rsidRDefault="00C2304B" w:rsidP="00C2304B">
      <w:pPr>
        <w:pStyle w:val="Akapitzlist"/>
        <w:numPr>
          <w:ilvl w:val="0"/>
          <w:numId w:val="1"/>
        </w:numPr>
        <w:shd w:val="clear" w:color="auto" w:fill="FFFFFF"/>
        <w:spacing w:after="72" w:line="240" w:lineRule="auto"/>
        <w:jc w:val="both"/>
        <w:rPr>
          <w:rFonts w:ascii="Times New Roman" w:eastAsia="Times New Roman" w:hAnsi="Times New Roman" w:cs="Times New Roman"/>
          <w:sz w:val="24"/>
          <w:szCs w:val="24"/>
          <w:lang w:eastAsia="pl-PL"/>
        </w:rPr>
      </w:pPr>
      <w:r w:rsidRPr="00C2304B">
        <w:rPr>
          <w:rFonts w:ascii="Times New Roman" w:eastAsia="Times New Roman" w:hAnsi="Times New Roman" w:cs="Times New Roman"/>
          <w:sz w:val="24"/>
          <w:szCs w:val="24"/>
          <w:lang w:eastAsia="pl-PL"/>
        </w:rPr>
        <w:t xml:space="preserve">poinformowanie osoby fizycznej, zwanej dalej "osobą uprawnioną", o obowiązującym stanie prawnym oraz przysługujących jej uprawnieniach lub spoczywających na niej obowiązkach, w tym w związku z toczącym się postępowaniem przygotowawczym, administracyjnym, sądowym lub </w:t>
      </w:r>
      <w:proofErr w:type="spellStart"/>
      <w:r w:rsidRPr="00C2304B">
        <w:rPr>
          <w:rFonts w:ascii="Times New Roman" w:eastAsia="Times New Roman" w:hAnsi="Times New Roman" w:cs="Times New Roman"/>
          <w:sz w:val="24"/>
          <w:szCs w:val="24"/>
          <w:lang w:eastAsia="pl-PL"/>
        </w:rPr>
        <w:t>sądowoadministracyjnym</w:t>
      </w:r>
      <w:proofErr w:type="spellEnd"/>
      <w:r w:rsidRPr="00C2304B">
        <w:rPr>
          <w:rFonts w:ascii="Times New Roman" w:eastAsia="Times New Roman" w:hAnsi="Times New Roman" w:cs="Times New Roman"/>
          <w:sz w:val="24"/>
          <w:szCs w:val="24"/>
          <w:lang w:eastAsia="pl-PL"/>
        </w:rPr>
        <w:t xml:space="preserve"> lub,</w:t>
      </w:r>
    </w:p>
    <w:p w:rsidR="00C2304B" w:rsidRPr="00C2304B" w:rsidRDefault="00C2304B" w:rsidP="00C2304B">
      <w:pPr>
        <w:pStyle w:val="Akapitzlist"/>
        <w:numPr>
          <w:ilvl w:val="0"/>
          <w:numId w:val="1"/>
        </w:numPr>
        <w:shd w:val="clear" w:color="auto" w:fill="FFFFFF"/>
        <w:spacing w:after="72" w:line="240" w:lineRule="auto"/>
        <w:jc w:val="both"/>
        <w:rPr>
          <w:rFonts w:ascii="Times New Roman" w:eastAsia="Times New Roman" w:hAnsi="Times New Roman" w:cs="Times New Roman"/>
          <w:sz w:val="24"/>
          <w:szCs w:val="24"/>
          <w:lang w:eastAsia="pl-PL"/>
        </w:rPr>
      </w:pPr>
      <w:r w:rsidRPr="00C2304B">
        <w:rPr>
          <w:rFonts w:ascii="Times New Roman" w:eastAsia="Times New Roman" w:hAnsi="Times New Roman" w:cs="Times New Roman"/>
          <w:sz w:val="24"/>
          <w:szCs w:val="24"/>
          <w:lang w:eastAsia="pl-PL"/>
        </w:rPr>
        <w:t>wskazanie osobie uprawnionej sposobu rozwiązania jej problemu prawnego, lub</w:t>
      </w:r>
    </w:p>
    <w:p w:rsidR="00C2304B" w:rsidRPr="00C2304B" w:rsidRDefault="00C2304B" w:rsidP="00C2304B">
      <w:pPr>
        <w:pStyle w:val="Akapitzlist"/>
        <w:numPr>
          <w:ilvl w:val="0"/>
          <w:numId w:val="1"/>
        </w:numPr>
        <w:shd w:val="clear" w:color="auto" w:fill="FFFFFF"/>
        <w:spacing w:after="72" w:line="240" w:lineRule="auto"/>
        <w:jc w:val="both"/>
        <w:rPr>
          <w:rFonts w:ascii="Times New Roman" w:eastAsia="Times New Roman" w:hAnsi="Times New Roman" w:cs="Times New Roman"/>
          <w:sz w:val="24"/>
          <w:szCs w:val="24"/>
          <w:lang w:eastAsia="pl-PL"/>
        </w:rPr>
      </w:pPr>
      <w:r w:rsidRPr="00C2304B">
        <w:rPr>
          <w:rFonts w:ascii="Times New Roman" w:eastAsia="Times New Roman" w:hAnsi="Times New Roman" w:cs="Times New Roman"/>
          <w:sz w:val="24"/>
          <w:szCs w:val="24"/>
          <w:lang w:eastAsia="pl-PL"/>
        </w:rPr>
        <w:t>sporządzenie projektu pisma w sprawach, o których mowa w pkt 1 i 2, z wyłączeniem pism procesowych w toczącym się postępowaniu przygotowawczym lub sądowym</w:t>
      </w:r>
      <w:r>
        <w:rPr>
          <w:rFonts w:ascii="Times New Roman" w:eastAsia="Times New Roman" w:hAnsi="Times New Roman" w:cs="Times New Roman"/>
          <w:sz w:val="24"/>
          <w:szCs w:val="24"/>
          <w:lang w:eastAsia="pl-PL"/>
        </w:rPr>
        <w:br/>
      </w:r>
      <w:r w:rsidRPr="00C2304B">
        <w:rPr>
          <w:rFonts w:ascii="Times New Roman" w:eastAsia="Times New Roman" w:hAnsi="Times New Roman" w:cs="Times New Roman"/>
          <w:sz w:val="24"/>
          <w:szCs w:val="24"/>
          <w:lang w:eastAsia="pl-PL"/>
        </w:rPr>
        <w:t xml:space="preserve"> i pism w toczącym się postępowaniu </w:t>
      </w:r>
      <w:proofErr w:type="spellStart"/>
      <w:r w:rsidRPr="00C2304B">
        <w:rPr>
          <w:rFonts w:ascii="Times New Roman" w:eastAsia="Times New Roman" w:hAnsi="Times New Roman" w:cs="Times New Roman"/>
          <w:sz w:val="24"/>
          <w:szCs w:val="24"/>
          <w:lang w:eastAsia="pl-PL"/>
        </w:rPr>
        <w:t>sądowoadministracyjnym</w:t>
      </w:r>
      <w:proofErr w:type="spellEnd"/>
      <w:r w:rsidRPr="00C2304B">
        <w:rPr>
          <w:rFonts w:ascii="Times New Roman" w:eastAsia="Times New Roman" w:hAnsi="Times New Roman" w:cs="Times New Roman"/>
          <w:sz w:val="24"/>
          <w:szCs w:val="24"/>
          <w:lang w:eastAsia="pl-PL"/>
        </w:rPr>
        <w:t>, lub,</w:t>
      </w:r>
    </w:p>
    <w:p w:rsidR="00C2304B" w:rsidRPr="00C2304B" w:rsidRDefault="00C2304B" w:rsidP="00C2304B">
      <w:pPr>
        <w:pStyle w:val="Akapitzlist"/>
        <w:numPr>
          <w:ilvl w:val="0"/>
          <w:numId w:val="1"/>
        </w:numPr>
        <w:shd w:val="clear" w:color="auto" w:fill="FFFFFF"/>
        <w:spacing w:after="72" w:line="240" w:lineRule="auto"/>
        <w:jc w:val="both"/>
        <w:rPr>
          <w:rFonts w:ascii="Times New Roman" w:eastAsia="Times New Roman" w:hAnsi="Times New Roman" w:cs="Times New Roman"/>
          <w:sz w:val="24"/>
          <w:szCs w:val="24"/>
          <w:lang w:eastAsia="pl-PL"/>
        </w:rPr>
      </w:pPr>
      <w:r w:rsidRPr="00C2304B">
        <w:rPr>
          <w:rFonts w:ascii="Times New Roman" w:eastAsia="Times New Roman" w:hAnsi="Times New Roman" w:cs="Times New Roman"/>
          <w:sz w:val="24"/>
          <w:szCs w:val="24"/>
          <w:lang w:eastAsia="pl-PL"/>
        </w:rPr>
        <w:t>nieodpłatną mediację, lub</w:t>
      </w:r>
    </w:p>
    <w:p w:rsidR="00C2304B" w:rsidRPr="00C2304B" w:rsidRDefault="00C2304B" w:rsidP="00C2304B">
      <w:pPr>
        <w:pStyle w:val="Akapitzlist"/>
        <w:numPr>
          <w:ilvl w:val="0"/>
          <w:numId w:val="1"/>
        </w:numPr>
        <w:shd w:val="clear" w:color="auto" w:fill="FFFFFF"/>
        <w:spacing w:after="72" w:line="240" w:lineRule="auto"/>
        <w:jc w:val="both"/>
        <w:rPr>
          <w:rFonts w:ascii="Times New Roman" w:eastAsia="Times New Roman" w:hAnsi="Times New Roman" w:cs="Times New Roman"/>
          <w:sz w:val="24"/>
          <w:szCs w:val="24"/>
          <w:lang w:eastAsia="pl-PL"/>
        </w:rPr>
      </w:pPr>
      <w:r w:rsidRPr="00C2304B">
        <w:rPr>
          <w:rFonts w:ascii="Times New Roman" w:eastAsia="Times New Roman" w:hAnsi="Times New Roman" w:cs="Times New Roman"/>
          <w:sz w:val="24"/>
          <w:szCs w:val="24"/>
          <w:lang w:eastAsia="pl-PL"/>
        </w:rPr>
        <w:t xml:space="preserve">sporządzenie projektu pisma o zwolnienie od kosztów sądowych lub ustanowienie pełnomocnika z urzędu w postępowaniu sądowym lub ustanowienie adwokata, radcy prawnego, doradcy podatkowego lub rzecznika patentowego w postępowaniu </w:t>
      </w:r>
      <w:proofErr w:type="spellStart"/>
      <w:r w:rsidRPr="00C2304B">
        <w:rPr>
          <w:rFonts w:ascii="Times New Roman" w:eastAsia="Times New Roman" w:hAnsi="Times New Roman" w:cs="Times New Roman"/>
          <w:sz w:val="24"/>
          <w:szCs w:val="24"/>
          <w:lang w:eastAsia="pl-PL"/>
        </w:rPr>
        <w:t>sądowoadministracyjnym</w:t>
      </w:r>
      <w:proofErr w:type="spellEnd"/>
      <w:r w:rsidRPr="00C2304B">
        <w:rPr>
          <w:rFonts w:ascii="Times New Roman" w:eastAsia="Times New Roman" w:hAnsi="Times New Roman" w:cs="Times New Roman"/>
          <w:sz w:val="24"/>
          <w:szCs w:val="24"/>
          <w:lang w:eastAsia="pl-PL"/>
        </w:rPr>
        <w:t xml:space="preserve"> oraz poinformowanie o kosztach postępowania i ryzyku finansowym związanym ze skierowaniem sprawy na drogę sądową.</w:t>
      </w:r>
    </w:p>
    <w:p w:rsidR="004718BD" w:rsidRDefault="004718BD" w:rsidP="00C2304B">
      <w:pPr>
        <w:spacing w:after="0" w:line="240" w:lineRule="auto"/>
        <w:rPr>
          <w:rFonts w:ascii="Times New Roman" w:eastAsia="Times New Roman" w:hAnsi="Times New Roman" w:cs="Times New Roman"/>
          <w:b/>
          <w:bCs/>
          <w:sz w:val="28"/>
          <w:szCs w:val="28"/>
          <w:shd w:val="clear" w:color="auto" w:fill="FFFFFF"/>
          <w:lang w:eastAsia="pl-PL"/>
        </w:rPr>
      </w:pPr>
    </w:p>
    <w:p w:rsidR="00C2304B" w:rsidRPr="00C2304B" w:rsidRDefault="00C2304B" w:rsidP="00C2304B">
      <w:pPr>
        <w:spacing w:after="0" w:line="240" w:lineRule="auto"/>
        <w:rPr>
          <w:rFonts w:ascii="Times New Roman" w:eastAsia="Times New Roman" w:hAnsi="Times New Roman" w:cs="Times New Roman"/>
          <w:sz w:val="28"/>
          <w:szCs w:val="28"/>
          <w:lang w:eastAsia="pl-PL"/>
        </w:rPr>
      </w:pPr>
      <w:r w:rsidRPr="00C2304B">
        <w:rPr>
          <w:rFonts w:ascii="Times New Roman" w:eastAsia="Times New Roman" w:hAnsi="Times New Roman" w:cs="Times New Roman"/>
          <w:b/>
          <w:bCs/>
          <w:sz w:val="28"/>
          <w:szCs w:val="28"/>
          <w:shd w:val="clear" w:color="auto" w:fill="FFFFFF"/>
          <w:lang w:eastAsia="pl-PL"/>
        </w:rPr>
        <w:t>Zakres nieodpłatnego poradnictwa obywatelskiego</w:t>
      </w:r>
    </w:p>
    <w:p w:rsidR="00C2304B" w:rsidRPr="00C2304B" w:rsidRDefault="00C2304B" w:rsidP="00C2304B">
      <w:pPr>
        <w:shd w:val="clear" w:color="auto" w:fill="FFFFFF"/>
        <w:spacing w:after="0" w:line="240" w:lineRule="auto"/>
        <w:jc w:val="both"/>
        <w:rPr>
          <w:rFonts w:ascii="Times New Roman" w:eastAsia="Times New Roman" w:hAnsi="Times New Roman" w:cs="Times New Roman"/>
          <w:sz w:val="24"/>
          <w:szCs w:val="24"/>
          <w:lang w:eastAsia="pl-PL"/>
        </w:rPr>
      </w:pPr>
      <w:r w:rsidRPr="00C2304B">
        <w:rPr>
          <w:rFonts w:ascii="Times New Roman" w:eastAsia="Times New Roman" w:hAnsi="Times New Roman" w:cs="Times New Roman"/>
          <w:sz w:val="24"/>
          <w:szCs w:val="24"/>
          <w:lang w:eastAsia="pl-PL"/>
        </w:rPr>
        <w:t xml:space="preserve">1. Nieodpłatne poradnictwo obywatelskie obejmuje działania dostosowane do indywidualnej sytuacji osoby uprawnionej, zmierzające do podniesienia świadomości tej osoby </w:t>
      </w:r>
      <w:r>
        <w:rPr>
          <w:rFonts w:ascii="Times New Roman" w:eastAsia="Times New Roman" w:hAnsi="Times New Roman" w:cs="Times New Roman"/>
          <w:sz w:val="24"/>
          <w:szCs w:val="24"/>
          <w:lang w:eastAsia="pl-PL"/>
        </w:rPr>
        <w:br/>
      </w:r>
      <w:r w:rsidRPr="00C2304B">
        <w:rPr>
          <w:rFonts w:ascii="Times New Roman" w:eastAsia="Times New Roman" w:hAnsi="Times New Roman" w:cs="Times New Roman"/>
          <w:sz w:val="24"/>
          <w:szCs w:val="24"/>
          <w:lang w:eastAsia="pl-PL"/>
        </w:rPr>
        <w:t xml:space="preserve">o przysługujących jej uprawnieniach lub spoczywających na niej obowiązkach oraz wsparcia w samodzielnym rozwiązywaniu problemu, w tym, w razie potrzeby, sporządzenie wspólnie </w:t>
      </w:r>
      <w:r>
        <w:rPr>
          <w:rFonts w:ascii="Times New Roman" w:eastAsia="Times New Roman" w:hAnsi="Times New Roman" w:cs="Times New Roman"/>
          <w:sz w:val="24"/>
          <w:szCs w:val="24"/>
          <w:lang w:eastAsia="pl-PL"/>
        </w:rPr>
        <w:br/>
      </w:r>
      <w:r w:rsidRPr="00C2304B">
        <w:rPr>
          <w:rFonts w:ascii="Times New Roman" w:eastAsia="Times New Roman" w:hAnsi="Times New Roman" w:cs="Times New Roman"/>
          <w:sz w:val="24"/>
          <w:szCs w:val="24"/>
          <w:lang w:eastAsia="pl-PL"/>
        </w:rPr>
        <w:t>z osobą uprawnioną planu działania i pomoc w jego realizacji. Nieodpłatne poradnictwo obywatelskie obejmuje w szczególności porady dla osób zadłużonych i porady z zakresu spraw mieszkaniowych oraz zabezpieczenia społecznego.</w:t>
      </w:r>
    </w:p>
    <w:p w:rsidR="00C2304B" w:rsidRDefault="00C2304B" w:rsidP="00C2304B">
      <w:pPr>
        <w:shd w:val="clear" w:color="auto" w:fill="FFFFFF"/>
        <w:spacing w:after="0" w:line="240" w:lineRule="auto"/>
        <w:jc w:val="both"/>
        <w:rPr>
          <w:rFonts w:ascii="Times New Roman" w:eastAsia="Times New Roman" w:hAnsi="Times New Roman" w:cs="Times New Roman"/>
          <w:sz w:val="24"/>
          <w:szCs w:val="24"/>
          <w:lang w:eastAsia="pl-PL"/>
        </w:rPr>
      </w:pPr>
      <w:r w:rsidRPr="00C2304B">
        <w:rPr>
          <w:rFonts w:ascii="Times New Roman" w:eastAsia="Times New Roman" w:hAnsi="Times New Roman" w:cs="Times New Roman"/>
          <w:sz w:val="24"/>
          <w:szCs w:val="24"/>
          <w:lang w:eastAsia="pl-PL"/>
        </w:rPr>
        <w:t>2. Nieodpłatne poradnictwo obywatelskie obejmuje również nieodpłatną mediację.</w:t>
      </w:r>
      <w:r>
        <w:rPr>
          <w:rFonts w:ascii="Times New Roman" w:eastAsia="Times New Roman" w:hAnsi="Times New Roman" w:cs="Times New Roman"/>
          <w:sz w:val="24"/>
          <w:szCs w:val="24"/>
          <w:lang w:eastAsia="pl-PL"/>
        </w:rPr>
        <w:t xml:space="preserve"> </w:t>
      </w:r>
    </w:p>
    <w:p w:rsidR="00C2304B" w:rsidRDefault="00C2304B" w:rsidP="00C2304B">
      <w:pPr>
        <w:shd w:val="clear" w:color="auto" w:fill="FFFFFF"/>
        <w:spacing w:after="0" w:line="240" w:lineRule="auto"/>
        <w:jc w:val="both"/>
        <w:rPr>
          <w:rFonts w:ascii="Times New Roman" w:eastAsia="Times New Roman" w:hAnsi="Times New Roman" w:cs="Times New Roman"/>
          <w:sz w:val="24"/>
          <w:szCs w:val="24"/>
          <w:lang w:eastAsia="pl-PL"/>
        </w:rPr>
      </w:pPr>
    </w:p>
    <w:p w:rsidR="00C2304B" w:rsidRPr="00C2304B" w:rsidRDefault="00C2304B" w:rsidP="00C3494D">
      <w:pPr>
        <w:spacing w:after="0" w:line="240" w:lineRule="auto"/>
        <w:jc w:val="both"/>
        <w:rPr>
          <w:rFonts w:ascii="Times New Roman" w:eastAsia="Times New Roman" w:hAnsi="Times New Roman" w:cs="Times New Roman"/>
          <w:sz w:val="28"/>
          <w:szCs w:val="28"/>
          <w:lang w:eastAsia="pl-PL"/>
        </w:rPr>
      </w:pPr>
      <w:r w:rsidRPr="00C3494D">
        <w:rPr>
          <w:rFonts w:ascii="Times New Roman" w:eastAsia="Times New Roman" w:hAnsi="Times New Roman" w:cs="Times New Roman"/>
          <w:b/>
          <w:bCs/>
          <w:sz w:val="28"/>
          <w:szCs w:val="28"/>
          <w:shd w:val="clear" w:color="auto" w:fill="FFFFFF"/>
          <w:lang w:eastAsia="pl-PL"/>
        </w:rPr>
        <w:t>Osoba uprawniona do nieodpłatnej pomocy prawnej i nieodpłatnego poradnictwa obywatelskiego</w:t>
      </w:r>
    </w:p>
    <w:p w:rsidR="004718BD" w:rsidRPr="004718BD" w:rsidRDefault="004718BD" w:rsidP="004718BD">
      <w:pPr>
        <w:shd w:val="clear" w:color="auto" w:fill="FFFFFF"/>
        <w:spacing w:after="0" w:line="240" w:lineRule="auto"/>
        <w:jc w:val="both"/>
        <w:rPr>
          <w:rFonts w:ascii="Times New Roman" w:eastAsia="Times New Roman" w:hAnsi="Times New Roman" w:cs="Times New Roman"/>
          <w:sz w:val="24"/>
          <w:szCs w:val="24"/>
          <w:lang w:eastAsia="pl-PL"/>
        </w:rPr>
      </w:pPr>
      <w:bookmarkStart w:id="0" w:name="_GoBack"/>
      <w:bookmarkEnd w:id="0"/>
      <w:r w:rsidRPr="004718BD">
        <w:rPr>
          <w:rFonts w:ascii="Times New Roman" w:eastAsia="Times New Roman" w:hAnsi="Times New Roman" w:cs="Times New Roman"/>
          <w:sz w:val="24"/>
          <w:szCs w:val="24"/>
          <w:lang w:eastAsia="pl-PL"/>
        </w:rPr>
        <w:t xml:space="preserve">Nieodpłatna pomoc prawna oraz nieodpłatne poradnictwo obywatelskie w tym nieodpłatna mediacja, zgodnie z ustawą, przysługuje osobie uprawnionej, która nie jest w stanie ponieść </w:t>
      </w:r>
      <w:r w:rsidRPr="004718BD">
        <w:rPr>
          <w:rFonts w:ascii="Times New Roman" w:eastAsia="Times New Roman" w:hAnsi="Times New Roman" w:cs="Times New Roman"/>
          <w:sz w:val="24"/>
          <w:szCs w:val="24"/>
          <w:lang w:eastAsia="pl-PL"/>
        </w:rPr>
        <w:lastRenderedPageBreak/>
        <w:t>kosztów odpłatnej pomocy prawnej, w tym osobie fizycznej prowadzącej jednoosobową działalność gospodarczą niezatrudniającą innych osób w ciągu ostatniego roku.</w:t>
      </w:r>
    </w:p>
    <w:p w:rsidR="00EC1C89" w:rsidRPr="00697F90" w:rsidRDefault="004718BD" w:rsidP="004718BD">
      <w:pPr>
        <w:shd w:val="clear" w:color="auto" w:fill="FFFFFF"/>
        <w:spacing w:after="0" w:line="240" w:lineRule="auto"/>
        <w:jc w:val="both"/>
        <w:rPr>
          <w:rFonts w:ascii="Times New Roman" w:eastAsia="Times New Roman" w:hAnsi="Times New Roman" w:cs="Times New Roman"/>
          <w:sz w:val="24"/>
          <w:szCs w:val="24"/>
          <w:lang w:eastAsia="pl-PL"/>
        </w:rPr>
      </w:pPr>
      <w:r w:rsidRPr="004718BD">
        <w:rPr>
          <w:rFonts w:ascii="Times New Roman" w:eastAsia="Times New Roman" w:hAnsi="Times New Roman" w:cs="Times New Roman"/>
          <w:sz w:val="24"/>
          <w:szCs w:val="24"/>
          <w:lang w:eastAsia="pl-PL"/>
        </w:rPr>
        <w:t>Osoba uprawniona ubiegająca się o nieodpłatną pomoc prawną lub nieodpłatne poradnictwo obywatelskie w tym nieodpłatną mediację zobowiązana jest udokumentować swoje uprawnienia zgodnie z art. 4 ust. 2   ustawy z dnia 5 sierpnia 2015 roku o nieodpłatnej pomocy prawnej, nieodpłatnym poradnictwie obywatelskim oraz edukacji prawnej składając pisemne oświadczenia o których mowa w ww. artykule</w:t>
      </w:r>
    </w:p>
    <w:sectPr w:rsidR="00EC1C89" w:rsidRPr="00697F90" w:rsidSect="009B11FB">
      <w:pgSz w:w="11906" w:h="16838"/>
      <w:pgMar w:top="1418" w:right="1418" w:bottom="1021" w:left="1418"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57A06"/>
    <w:multiLevelType w:val="hybridMultilevel"/>
    <w:tmpl w:val="2F5C2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4B"/>
    <w:rsid w:val="00114449"/>
    <w:rsid w:val="00203181"/>
    <w:rsid w:val="004718BD"/>
    <w:rsid w:val="00697F90"/>
    <w:rsid w:val="009B11FB"/>
    <w:rsid w:val="00A27E4D"/>
    <w:rsid w:val="00AE3176"/>
    <w:rsid w:val="00B354AE"/>
    <w:rsid w:val="00C010B5"/>
    <w:rsid w:val="00C2304B"/>
    <w:rsid w:val="00C3494D"/>
    <w:rsid w:val="00CF288A"/>
    <w:rsid w:val="00EC1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304B"/>
    <w:pPr>
      <w:ind w:left="720"/>
      <w:contextualSpacing/>
    </w:pPr>
  </w:style>
  <w:style w:type="character" w:customStyle="1" w:styleId="alb">
    <w:name w:val="a_lb"/>
    <w:basedOn w:val="Domylnaczcionkaakapitu"/>
    <w:rsid w:val="00C2304B"/>
  </w:style>
  <w:style w:type="character" w:customStyle="1" w:styleId="alb-s">
    <w:name w:val="a_lb-s"/>
    <w:basedOn w:val="Domylnaczcionkaakapitu"/>
    <w:rsid w:val="00C23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304B"/>
    <w:pPr>
      <w:ind w:left="720"/>
      <w:contextualSpacing/>
    </w:pPr>
  </w:style>
  <w:style w:type="character" w:customStyle="1" w:styleId="alb">
    <w:name w:val="a_lb"/>
    <w:basedOn w:val="Domylnaczcionkaakapitu"/>
    <w:rsid w:val="00C2304B"/>
  </w:style>
  <w:style w:type="character" w:customStyle="1" w:styleId="alb-s">
    <w:name w:val="a_lb-s"/>
    <w:basedOn w:val="Domylnaczcionkaakapitu"/>
    <w:rsid w:val="00C2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9891">
      <w:bodyDiv w:val="1"/>
      <w:marLeft w:val="0"/>
      <w:marRight w:val="0"/>
      <w:marTop w:val="0"/>
      <w:marBottom w:val="0"/>
      <w:divBdr>
        <w:top w:val="none" w:sz="0" w:space="0" w:color="auto"/>
        <w:left w:val="none" w:sz="0" w:space="0" w:color="auto"/>
        <w:bottom w:val="none" w:sz="0" w:space="0" w:color="auto"/>
        <w:right w:val="none" w:sz="0" w:space="0" w:color="auto"/>
      </w:divBdr>
      <w:divsChild>
        <w:div w:id="1499614668">
          <w:marLeft w:val="0"/>
          <w:marRight w:val="0"/>
          <w:marTop w:val="72"/>
          <w:marBottom w:val="0"/>
          <w:divBdr>
            <w:top w:val="none" w:sz="0" w:space="0" w:color="auto"/>
            <w:left w:val="none" w:sz="0" w:space="0" w:color="auto"/>
            <w:bottom w:val="none" w:sz="0" w:space="0" w:color="auto"/>
            <w:right w:val="none" w:sz="0" w:space="0" w:color="auto"/>
          </w:divBdr>
          <w:divsChild>
            <w:div w:id="1992101561">
              <w:marLeft w:val="360"/>
              <w:marRight w:val="0"/>
              <w:marTop w:val="72"/>
              <w:marBottom w:val="72"/>
              <w:divBdr>
                <w:top w:val="none" w:sz="0" w:space="0" w:color="auto"/>
                <w:left w:val="none" w:sz="0" w:space="0" w:color="auto"/>
                <w:bottom w:val="none" w:sz="0" w:space="0" w:color="auto"/>
                <w:right w:val="none" w:sz="0" w:space="0" w:color="auto"/>
              </w:divBdr>
            </w:div>
            <w:div w:id="1410347376">
              <w:marLeft w:val="360"/>
              <w:marRight w:val="0"/>
              <w:marTop w:val="0"/>
              <w:marBottom w:val="72"/>
              <w:divBdr>
                <w:top w:val="none" w:sz="0" w:space="0" w:color="auto"/>
                <w:left w:val="none" w:sz="0" w:space="0" w:color="auto"/>
                <w:bottom w:val="none" w:sz="0" w:space="0" w:color="auto"/>
                <w:right w:val="none" w:sz="0" w:space="0" w:color="auto"/>
              </w:divBdr>
            </w:div>
            <w:div w:id="954602094">
              <w:marLeft w:val="360"/>
              <w:marRight w:val="0"/>
              <w:marTop w:val="0"/>
              <w:marBottom w:val="72"/>
              <w:divBdr>
                <w:top w:val="none" w:sz="0" w:space="0" w:color="auto"/>
                <w:left w:val="none" w:sz="0" w:space="0" w:color="auto"/>
                <w:bottom w:val="none" w:sz="0" w:space="0" w:color="auto"/>
                <w:right w:val="none" w:sz="0" w:space="0" w:color="auto"/>
              </w:divBdr>
            </w:div>
            <w:div w:id="210775382">
              <w:marLeft w:val="360"/>
              <w:marRight w:val="0"/>
              <w:marTop w:val="0"/>
              <w:marBottom w:val="72"/>
              <w:divBdr>
                <w:top w:val="none" w:sz="0" w:space="0" w:color="auto"/>
                <w:left w:val="none" w:sz="0" w:space="0" w:color="auto"/>
                <w:bottom w:val="none" w:sz="0" w:space="0" w:color="auto"/>
                <w:right w:val="none" w:sz="0" w:space="0" w:color="auto"/>
              </w:divBdr>
            </w:div>
            <w:div w:id="1252080957">
              <w:marLeft w:val="360"/>
              <w:marRight w:val="0"/>
              <w:marTop w:val="0"/>
              <w:marBottom w:val="72"/>
              <w:divBdr>
                <w:top w:val="none" w:sz="0" w:space="0" w:color="auto"/>
                <w:left w:val="none" w:sz="0" w:space="0" w:color="auto"/>
                <w:bottom w:val="none" w:sz="0" w:space="0" w:color="auto"/>
                <w:right w:val="none" w:sz="0" w:space="0" w:color="auto"/>
              </w:divBdr>
            </w:div>
          </w:divsChild>
        </w:div>
        <w:div w:id="585500552">
          <w:marLeft w:val="0"/>
          <w:marRight w:val="0"/>
          <w:marTop w:val="72"/>
          <w:marBottom w:val="0"/>
          <w:divBdr>
            <w:top w:val="none" w:sz="0" w:space="0" w:color="auto"/>
            <w:left w:val="none" w:sz="0" w:space="0" w:color="auto"/>
            <w:bottom w:val="none" w:sz="0" w:space="0" w:color="auto"/>
            <w:right w:val="none" w:sz="0" w:space="0" w:color="auto"/>
          </w:divBdr>
        </w:div>
      </w:divsChild>
    </w:div>
    <w:div w:id="1299072415">
      <w:bodyDiv w:val="1"/>
      <w:marLeft w:val="0"/>
      <w:marRight w:val="0"/>
      <w:marTop w:val="0"/>
      <w:marBottom w:val="0"/>
      <w:divBdr>
        <w:top w:val="none" w:sz="0" w:space="0" w:color="auto"/>
        <w:left w:val="none" w:sz="0" w:space="0" w:color="auto"/>
        <w:bottom w:val="none" w:sz="0" w:space="0" w:color="auto"/>
        <w:right w:val="none" w:sz="0" w:space="0" w:color="auto"/>
      </w:divBdr>
      <w:divsChild>
        <w:div w:id="190845515">
          <w:marLeft w:val="0"/>
          <w:marRight w:val="0"/>
          <w:marTop w:val="72"/>
          <w:marBottom w:val="0"/>
          <w:divBdr>
            <w:top w:val="none" w:sz="0" w:space="0" w:color="auto"/>
            <w:left w:val="none" w:sz="0" w:space="0" w:color="auto"/>
            <w:bottom w:val="none" w:sz="0" w:space="0" w:color="auto"/>
            <w:right w:val="none" w:sz="0" w:space="0" w:color="auto"/>
          </w:divBdr>
        </w:div>
        <w:div w:id="1191839746">
          <w:marLeft w:val="0"/>
          <w:marRight w:val="0"/>
          <w:marTop w:val="72"/>
          <w:marBottom w:val="0"/>
          <w:divBdr>
            <w:top w:val="none" w:sz="0" w:space="0" w:color="auto"/>
            <w:left w:val="none" w:sz="0" w:space="0" w:color="auto"/>
            <w:bottom w:val="none" w:sz="0" w:space="0" w:color="auto"/>
            <w:right w:val="none" w:sz="0" w:space="0" w:color="auto"/>
          </w:divBdr>
        </w:div>
      </w:divsChild>
    </w:div>
    <w:div w:id="1533155248">
      <w:bodyDiv w:val="1"/>
      <w:marLeft w:val="0"/>
      <w:marRight w:val="0"/>
      <w:marTop w:val="0"/>
      <w:marBottom w:val="0"/>
      <w:divBdr>
        <w:top w:val="none" w:sz="0" w:space="0" w:color="auto"/>
        <w:left w:val="none" w:sz="0" w:space="0" w:color="auto"/>
        <w:bottom w:val="none" w:sz="0" w:space="0" w:color="auto"/>
        <w:right w:val="none" w:sz="0" w:space="0" w:color="auto"/>
      </w:divBdr>
      <w:divsChild>
        <w:div w:id="481318071">
          <w:marLeft w:val="0"/>
          <w:marRight w:val="0"/>
          <w:marTop w:val="72"/>
          <w:marBottom w:val="0"/>
          <w:divBdr>
            <w:top w:val="none" w:sz="0" w:space="0" w:color="auto"/>
            <w:left w:val="none" w:sz="0" w:space="0" w:color="auto"/>
            <w:bottom w:val="none" w:sz="0" w:space="0" w:color="auto"/>
            <w:right w:val="none" w:sz="0" w:space="0" w:color="auto"/>
          </w:divBdr>
        </w:div>
        <w:div w:id="591858352">
          <w:marLeft w:val="0"/>
          <w:marRight w:val="0"/>
          <w:marTop w:val="72"/>
          <w:marBottom w:val="0"/>
          <w:divBdr>
            <w:top w:val="none" w:sz="0" w:space="0" w:color="auto"/>
            <w:left w:val="none" w:sz="0" w:space="0" w:color="auto"/>
            <w:bottom w:val="none" w:sz="0" w:space="0" w:color="auto"/>
            <w:right w:val="none" w:sz="0" w:space="0" w:color="auto"/>
          </w:divBdr>
        </w:div>
        <w:div w:id="148180831">
          <w:marLeft w:val="0"/>
          <w:marRight w:val="0"/>
          <w:marTop w:val="72"/>
          <w:marBottom w:val="0"/>
          <w:divBdr>
            <w:top w:val="none" w:sz="0" w:space="0" w:color="auto"/>
            <w:left w:val="none" w:sz="0" w:space="0" w:color="auto"/>
            <w:bottom w:val="none" w:sz="0" w:space="0" w:color="auto"/>
            <w:right w:val="none" w:sz="0" w:space="0" w:color="auto"/>
          </w:divBdr>
        </w:div>
        <w:div w:id="698551046">
          <w:marLeft w:val="0"/>
          <w:marRight w:val="0"/>
          <w:marTop w:val="72"/>
          <w:marBottom w:val="0"/>
          <w:divBdr>
            <w:top w:val="none" w:sz="0" w:space="0" w:color="auto"/>
            <w:left w:val="none" w:sz="0" w:space="0" w:color="auto"/>
            <w:bottom w:val="none" w:sz="0" w:space="0" w:color="auto"/>
            <w:right w:val="none" w:sz="0" w:space="0" w:color="auto"/>
          </w:divBdr>
        </w:div>
        <w:div w:id="1709598390">
          <w:marLeft w:val="0"/>
          <w:marRight w:val="0"/>
          <w:marTop w:val="72"/>
          <w:marBottom w:val="0"/>
          <w:divBdr>
            <w:top w:val="none" w:sz="0" w:space="0" w:color="auto"/>
            <w:left w:val="none" w:sz="0" w:space="0" w:color="auto"/>
            <w:bottom w:val="none" w:sz="0" w:space="0" w:color="auto"/>
            <w:right w:val="none" w:sz="0" w:space="0" w:color="auto"/>
          </w:divBdr>
        </w:div>
        <w:div w:id="208571209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3310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Gałas Eliza</dc:creator>
  <cp:lastModifiedBy>Gałas Eliza</cp:lastModifiedBy>
  <cp:revision>2</cp:revision>
  <cp:lastPrinted>2019-04-24T08:16:00Z</cp:lastPrinted>
  <dcterms:created xsi:type="dcterms:W3CDTF">2020-05-29T12:20:00Z</dcterms:created>
  <dcterms:modified xsi:type="dcterms:W3CDTF">2020-05-29T12:20:00Z</dcterms:modified>
</cp:coreProperties>
</file>