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2D7" w14:textId="6F609244" w:rsidR="001E109A" w:rsidRPr="00D81415" w:rsidRDefault="00103A70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 xml:space="preserve">Piotrków Trybunalski, dnia </w:t>
      </w:r>
      <w:r w:rsidR="00A219B8" w:rsidRPr="00D81415">
        <w:rPr>
          <w:rFonts w:ascii="Arial" w:hAnsi="Arial" w:cs="Arial"/>
          <w:color w:val="auto"/>
        </w:rPr>
        <w:t>16</w:t>
      </w:r>
      <w:r w:rsidR="00825337" w:rsidRPr="00D81415">
        <w:rPr>
          <w:rFonts w:ascii="Arial" w:hAnsi="Arial" w:cs="Arial"/>
          <w:color w:val="auto"/>
        </w:rPr>
        <w:t>.1</w:t>
      </w:r>
      <w:r w:rsidR="00526039" w:rsidRPr="00D81415">
        <w:rPr>
          <w:rFonts w:ascii="Arial" w:hAnsi="Arial" w:cs="Arial"/>
          <w:color w:val="auto"/>
        </w:rPr>
        <w:t>1</w:t>
      </w:r>
      <w:r w:rsidR="00504E68" w:rsidRPr="00D81415">
        <w:rPr>
          <w:rFonts w:ascii="Arial" w:hAnsi="Arial" w:cs="Arial"/>
          <w:color w:val="auto"/>
        </w:rPr>
        <w:t>.2021</w:t>
      </w:r>
      <w:r w:rsidR="00F04922" w:rsidRPr="00D81415">
        <w:rPr>
          <w:rFonts w:ascii="Arial" w:hAnsi="Arial" w:cs="Arial"/>
          <w:color w:val="auto"/>
        </w:rPr>
        <w:t xml:space="preserve"> r.</w:t>
      </w:r>
    </w:p>
    <w:p w14:paraId="55BACE61" w14:textId="7E4DC5D5" w:rsidR="001E109A" w:rsidRPr="00D81415" w:rsidRDefault="00102095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 xml:space="preserve">Przewodniczący Rady Miasta Piotrkowa Trybunalskiego </w:t>
      </w:r>
    </w:p>
    <w:p w14:paraId="7A8C430A" w14:textId="62590174" w:rsidR="001E109A" w:rsidRPr="00D81415" w:rsidRDefault="00D81415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 xml:space="preserve">Znak sprawy: </w:t>
      </w:r>
      <w:r w:rsidR="00F04922" w:rsidRPr="00D81415">
        <w:rPr>
          <w:rFonts w:ascii="Arial" w:hAnsi="Arial" w:cs="Arial"/>
          <w:color w:val="auto"/>
        </w:rPr>
        <w:t>DRM.0002.</w:t>
      </w:r>
      <w:r w:rsidR="00526039" w:rsidRPr="00D81415">
        <w:rPr>
          <w:rFonts w:ascii="Arial" w:hAnsi="Arial" w:cs="Arial"/>
          <w:color w:val="auto"/>
        </w:rPr>
        <w:t>14</w:t>
      </w:r>
      <w:r w:rsidR="00504E68" w:rsidRPr="00D81415">
        <w:rPr>
          <w:rFonts w:ascii="Arial" w:hAnsi="Arial" w:cs="Arial"/>
          <w:color w:val="auto"/>
        </w:rPr>
        <w:t>.2021</w:t>
      </w:r>
    </w:p>
    <w:p w14:paraId="06AE9095" w14:textId="77777777" w:rsidR="00D670F5" w:rsidRPr="00D81415" w:rsidRDefault="00D670F5" w:rsidP="00D81415">
      <w:pPr>
        <w:spacing w:line="360" w:lineRule="auto"/>
        <w:rPr>
          <w:rFonts w:ascii="Arial" w:hAnsi="Arial" w:cs="Arial"/>
          <w:color w:val="auto"/>
        </w:rPr>
      </w:pPr>
    </w:p>
    <w:p w14:paraId="4D190629" w14:textId="2E238E36" w:rsidR="00D43C38" w:rsidRPr="00D81415" w:rsidRDefault="005E48FC" w:rsidP="00D81415">
      <w:pPr>
        <w:spacing w:line="360" w:lineRule="auto"/>
        <w:rPr>
          <w:rFonts w:ascii="Arial" w:hAnsi="Arial" w:cs="Arial"/>
          <w:color w:val="auto"/>
          <w:lang w:bidi="pl-PL"/>
        </w:rPr>
      </w:pPr>
      <w:r w:rsidRPr="00D81415">
        <w:rPr>
          <w:rStyle w:val="Teksttreci2"/>
          <w:rFonts w:ascii="Arial" w:hAnsi="Arial" w:cs="Arial"/>
          <w:color w:val="auto"/>
        </w:rPr>
        <w:t xml:space="preserve">Na podstawie art.15 </w:t>
      </w:r>
      <w:proofErr w:type="spellStart"/>
      <w:r w:rsidRPr="00D81415">
        <w:rPr>
          <w:rStyle w:val="Teksttreci2"/>
          <w:rFonts w:ascii="Arial" w:hAnsi="Arial" w:cs="Arial"/>
          <w:color w:val="auto"/>
        </w:rPr>
        <w:t>zzx</w:t>
      </w:r>
      <w:proofErr w:type="spellEnd"/>
      <w:r w:rsidRPr="00D81415">
        <w:rPr>
          <w:rStyle w:val="Teksttreci2"/>
          <w:rFonts w:ascii="Arial" w:hAnsi="Arial" w:cs="Arial"/>
          <w:color w:val="auto"/>
        </w:rPr>
        <w:t xml:space="preserve">. ust. 1 i 2 ustawy z dnia 2 marca 2020 r. o szczególnych rozwiązaniach związanych z zapobieganiem, przeciwdziałaniem i zwalczaniem COVID-19, innych chorób zakaźnych oraz wywołanych nimi sytuacji kryzysowych </w:t>
      </w:r>
      <w:r w:rsidR="00EC6957" w:rsidRPr="00D81415">
        <w:rPr>
          <w:rStyle w:val="Teksttreci2"/>
          <w:rFonts w:ascii="Arial" w:hAnsi="Arial" w:cs="Arial"/>
          <w:color w:val="auto"/>
        </w:rPr>
        <w:t>(</w:t>
      </w:r>
      <w:proofErr w:type="spellStart"/>
      <w:r w:rsidR="00F519BE" w:rsidRPr="00D81415">
        <w:rPr>
          <w:rStyle w:val="Teksttreci2"/>
          <w:rFonts w:ascii="Arial" w:hAnsi="Arial" w:cs="Arial"/>
          <w:color w:val="auto"/>
        </w:rPr>
        <w:t>t</w:t>
      </w:r>
      <w:r w:rsidR="00EC6957" w:rsidRPr="00D81415">
        <w:rPr>
          <w:rFonts w:ascii="Arial" w:hAnsi="Arial" w:cs="Arial"/>
          <w:color w:val="auto"/>
          <w:shd w:val="clear" w:color="auto" w:fill="FFFFFF"/>
        </w:rPr>
        <w:t>.j</w:t>
      </w:r>
      <w:proofErr w:type="spellEnd"/>
      <w:r w:rsidR="00EC6957" w:rsidRPr="00D81415">
        <w:rPr>
          <w:rFonts w:ascii="Arial" w:hAnsi="Arial" w:cs="Arial"/>
          <w:color w:val="auto"/>
          <w:shd w:val="clear" w:color="auto" w:fill="FFFFFF"/>
        </w:rPr>
        <w:t>. Dz. U. z 2020 r. poz. 1842; zm.: Dz. U. z 2020 r. poz. 374, poz. 1639, poz. 2112, poz. 2123, poz. 2157, poz. 2255, poz. 2275, poz. 2320, poz. 2327, poz. 2338, poz. 2361 i poz. 2401 oraz z 2021 r. poz. 11, poz. 159, poz. 180, poz. 694, poz. 981, poz. 1023, poz. 1090, poz</w:t>
      </w:r>
      <w:r w:rsidR="007E1788" w:rsidRPr="00D81415">
        <w:rPr>
          <w:rFonts w:ascii="Arial" w:hAnsi="Arial" w:cs="Arial"/>
          <w:color w:val="auto"/>
          <w:shd w:val="clear" w:color="auto" w:fill="FFFFFF"/>
        </w:rPr>
        <w:t>. 1162, poz. 1163,</w:t>
      </w:r>
      <w:r w:rsidR="00E22602" w:rsidRPr="00D81415">
        <w:rPr>
          <w:rFonts w:ascii="Arial" w:hAnsi="Arial" w:cs="Arial"/>
          <w:color w:val="auto"/>
          <w:shd w:val="clear" w:color="auto" w:fill="FFFFFF"/>
        </w:rPr>
        <w:t xml:space="preserve"> poz. 1192, </w:t>
      </w:r>
      <w:r w:rsidR="00A61908" w:rsidRPr="00D81415">
        <w:rPr>
          <w:rFonts w:ascii="Arial" w:hAnsi="Arial" w:cs="Arial"/>
          <w:color w:val="000000" w:themeColor="text1"/>
          <w:shd w:val="clear" w:color="auto" w:fill="FFFFFF"/>
        </w:rPr>
        <w:t>poz. 1510,</w:t>
      </w:r>
      <w:r w:rsidR="00E22602" w:rsidRPr="00D81415">
        <w:rPr>
          <w:rFonts w:ascii="Arial" w:hAnsi="Arial" w:cs="Arial"/>
          <w:color w:val="000000" w:themeColor="text1"/>
          <w:shd w:val="clear" w:color="auto" w:fill="FFFFFF"/>
        </w:rPr>
        <w:t xml:space="preserve"> poz. 1535</w:t>
      </w:r>
      <w:r w:rsidR="00F519BE" w:rsidRPr="00D81415">
        <w:rPr>
          <w:rFonts w:ascii="Arial" w:hAnsi="Arial" w:cs="Arial"/>
          <w:color w:val="000000" w:themeColor="text1"/>
          <w:shd w:val="clear" w:color="auto" w:fill="FFFFFF"/>
        </w:rPr>
        <w:t xml:space="preserve"> i poz. 1777</w:t>
      </w:r>
      <w:r w:rsidR="00EC6957" w:rsidRPr="00D81415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EC6957" w:rsidRPr="00D81415">
        <w:rPr>
          <w:rStyle w:val="Teksttreci2"/>
          <w:rFonts w:ascii="Arial" w:hAnsi="Arial" w:cs="Arial"/>
          <w:color w:val="000000" w:themeColor="text1"/>
        </w:rPr>
        <w:t xml:space="preserve"> </w:t>
      </w:r>
      <w:r w:rsidRPr="00D81415">
        <w:rPr>
          <w:rStyle w:val="Teksttreci2"/>
          <w:rFonts w:ascii="Arial" w:hAnsi="Arial" w:cs="Arial"/>
          <w:color w:val="auto"/>
        </w:rPr>
        <w:t>zarządzam na dzień:</w:t>
      </w:r>
      <w:r w:rsidR="00D81415" w:rsidRPr="00D81415">
        <w:rPr>
          <w:rStyle w:val="Teksttreci2"/>
          <w:rFonts w:ascii="Arial" w:hAnsi="Arial" w:cs="Arial"/>
          <w:color w:val="auto"/>
        </w:rPr>
        <w:t xml:space="preserve"> </w:t>
      </w:r>
      <w:r w:rsidR="00526039" w:rsidRPr="00D81415">
        <w:rPr>
          <w:rFonts w:ascii="Arial" w:hAnsi="Arial" w:cs="Arial"/>
          <w:color w:val="auto"/>
        </w:rPr>
        <w:t xml:space="preserve">24 listopada </w:t>
      </w:r>
      <w:r w:rsidR="00504E68" w:rsidRPr="00D81415">
        <w:rPr>
          <w:rFonts w:ascii="Arial" w:hAnsi="Arial" w:cs="Arial"/>
          <w:color w:val="auto"/>
        </w:rPr>
        <w:t>2021</w:t>
      </w:r>
      <w:r w:rsidR="00EF6062" w:rsidRPr="00D81415">
        <w:rPr>
          <w:rFonts w:ascii="Arial" w:hAnsi="Arial" w:cs="Arial"/>
          <w:color w:val="auto"/>
        </w:rPr>
        <w:t xml:space="preserve"> r. </w:t>
      </w:r>
      <w:r w:rsidR="000860F1" w:rsidRPr="00D81415">
        <w:rPr>
          <w:rFonts w:ascii="Arial" w:hAnsi="Arial" w:cs="Arial"/>
          <w:color w:val="auto"/>
        </w:rPr>
        <w:t>(środa</w:t>
      </w:r>
      <w:r w:rsidR="00F011E6" w:rsidRPr="00D81415">
        <w:rPr>
          <w:rFonts w:ascii="Arial" w:hAnsi="Arial" w:cs="Arial"/>
          <w:color w:val="auto"/>
        </w:rPr>
        <w:t>)</w:t>
      </w:r>
      <w:r w:rsidR="00F10BFD" w:rsidRPr="00D81415">
        <w:rPr>
          <w:rFonts w:ascii="Arial" w:hAnsi="Arial" w:cs="Arial"/>
          <w:color w:val="auto"/>
        </w:rPr>
        <w:t xml:space="preserve"> </w:t>
      </w:r>
      <w:r w:rsidR="003A16BD" w:rsidRPr="00D81415">
        <w:rPr>
          <w:rFonts w:ascii="Arial" w:hAnsi="Arial" w:cs="Arial"/>
          <w:color w:val="auto"/>
        </w:rPr>
        <w:t>o</w:t>
      </w:r>
      <w:r w:rsidR="003A16BD" w:rsidRPr="00D81415">
        <w:rPr>
          <w:rFonts w:ascii="Arial" w:hAnsi="Arial" w:cs="Arial"/>
          <w:color w:val="FF0000"/>
        </w:rPr>
        <w:t xml:space="preserve"> </w:t>
      </w:r>
      <w:r w:rsidR="003A16BD" w:rsidRPr="00D81415">
        <w:rPr>
          <w:rFonts w:ascii="Arial" w:hAnsi="Arial" w:cs="Arial"/>
          <w:color w:val="000000" w:themeColor="text1"/>
        </w:rPr>
        <w:t xml:space="preserve">godz. </w:t>
      </w:r>
      <w:r w:rsidR="00B43869" w:rsidRPr="00D81415">
        <w:rPr>
          <w:rFonts w:ascii="Arial" w:hAnsi="Arial" w:cs="Arial"/>
          <w:color w:val="000000" w:themeColor="text1"/>
        </w:rPr>
        <w:t>8.00</w:t>
      </w:r>
    </w:p>
    <w:p w14:paraId="3CF12FD3" w14:textId="48E2FE83" w:rsidR="00D670F5" w:rsidRPr="00D81415" w:rsidRDefault="002E66B4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>XLV</w:t>
      </w:r>
      <w:r w:rsidR="00E22602" w:rsidRPr="00D81415">
        <w:rPr>
          <w:rFonts w:ascii="Arial" w:hAnsi="Arial" w:cs="Arial"/>
          <w:color w:val="auto"/>
        </w:rPr>
        <w:t xml:space="preserve"> </w:t>
      </w:r>
      <w:r w:rsidR="00D670F5" w:rsidRPr="00D81415">
        <w:rPr>
          <w:rFonts w:ascii="Arial" w:hAnsi="Arial" w:cs="Arial"/>
          <w:color w:val="auto"/>
        </w:rPr>
        <w:t xml:space="preserve">Sesję Rady Miasta </w:t>
      </w:r>
      <w:r w:rsidR="00D670F5" w:rsidRPr="00D81415">
        <w:rPr>
          <w:rFonts w:ascii="Arial" w:hAnsi="Arial" w:cs="Arial"/>
          <w:bCs/>
          <w:color w:val="auto"/>
        </w:rPr>
        <w:t>Piotrkowa Trybunalskiego w trybie korespondencyjnym.</w:t>
      </w:r>
    </w:p>
    <w:p w14:paraId="0BC490F7" w14:textId="77777777" w:rsidR="00D670F5" w:rsidRPr="00D81415" w:rsidRDefault="00D670F5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 xml:space="preserve">W ww. terminie odbędzie się transmisja </w:t>
      </w:r>
      <w:proofErr w:type="gramStart"/>
      <w:r w:rsidRPr="00D81415">
        <w:rPr>
          <w:rFonts w:ascii="Arial" w:hAnsi="Arial" w:cs="Arial"/>
          <w:color w:val="auto"/>
        </w:rPr>
        <w:t>sesji  z</w:t>
      </w:r>
      <w:proofErr w:type="gramEnd"/>
      <w:r w:rsidRPr="00D81415">
        <w:rPr>
          <w:rFonts w:ascii="Arial" w:hAnsi="Arial" w:cs="Arial"/>
          <w:color w:val="auto"/>
        </w:rPr>
        <w:t xml:space="preserve"> udziałem </w:t>
      </w:r>
      <w:r w:rsidR="004B57FA" w:rsidRPr="00D81415">
        <w:rPr>
          <w:rFonts w:ascii="Arial" w:hAnsi="Arial" w:cs="Arial"/>
          <w:color w:val="auto"/>
        </w:rPr>
        <w:t xml:space="preserve">Przewodniczącego Rady </w:t>
      </w:r>
      <w:r w:rsidRPr="00D81415">
        <w:rPr>
          <w:rFonts w:ascii="Arial" w:hAnsi="Arial" w:cs="Arial"/>
          <w:color w:val="auto"/>
        </w:rPr>
        <w:t>Miasta.</w:t>
      </w:r>
    </w:p>
    <w:p w14:paraId="7BE0D5B9" w14:textId="77777777" w:rsidR="00A576A3" w:rsidRPr="00D81415" w:rsidRDefault="00A576A3" w:rsidP="00D81415">
      <w:pPr>
        <w:spacing w:line="360" w:lineRule="auto"/>
        <w:rPr>
          <w:rFonts w:ascii="Arial" w:hAnsi="Arial" w:cs="Arial"/>
          <w:color w:val="auto"/>
        </w:rPr>
      </w:pPr>
    </w:p>
    <w:p w14:paraId="29384AD3" w14:textId="0A9669D2" w:rsidR="00E5529E" w:rsidRPr="00D81415" w:rsidRDefault="00E5529E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eastAsia="Calibri" w:hAnsi="Arial" w:cs="Arial"/>
          <w:bCs/>
          <w:color w:val="auto"/>
          <w:lang w:bidi="pl-PL"/>
        </w:rPr>
        <w:t xml:space="preserve">Imienne wykazy głosowań przesłane zostaną pocztą elektroniczną wraz </w:t>
      </w:r>
      <w:r w:rsidR="0069653C" w:rsidRPr="00D81415">
        <w:rPr>
          <w:rFonts w:ascii="Arial" w:eastAsia="Calibri" w:hAnsi="Arial" w:cs="Arial"/>
          <w:bCs/>
          <w:color w:val="auto"/>
          <w:lang w:bidi="pl-PL"/>
        </w:rPr>
        <w:br/>
      </w:r>
      <w:r w:rsidRPr="00D81415">
        <w:rPr>
          <w:rFonts w:ascii="Arial" w:eastAsia="Calibri" w:hAnsi="Arial" w:cs="Arial"/>
          <w:bCs/>
          <w:color w:val="auto"/>
          <w:lang w:bidi="pl-PL"/>
        </w:rPr>
        <w:t xml:space="preserve">z niniejszym zawiadomieniem w dniu </w:t>
      </w:r>
      <w:r w:rsidR="00A219B8" w:rsidRPr="00D81415">
        <w:rPr>
          <w:rFonts w:ascii="Arial" w:eastAsia="Calibri" w:hAnsi="Arial" w:cs="Arial"/>
          <w:bCs/>
          <w:color w:val="auto"/>
          <w:lang w:bidi="pl-PL"/>
        </w:rPr>
        <w:t>16</w:t>
      </w:r>
      <w:r w:rsidR="00526039" w:rsidRPr="00D81415">
        <w:rPr>
          <w:rFonts w:ascii="Arial" w:eastAsia="Calibri" w:hAnsi="Arial" w:cs="Arial"/>
          <w:bCs/>
          <w:color w:val="auto"/>
          <w:lang w:bidi="pl-PL"/>
        </w:rPr>
        <w:t xml:space="preserve"> listopada</w:t>
      </w:r>
      <w:r w:rsidR="000860F1" w:rsidRPr="00D81415">
        <w:rPr>
          <w:rFonts w:ascii="Arial" w:eastAsia="Calibri" w:hAnsi="Arial" w:cs="Arial"/>
          <w:bCs/>
          <w:color w:val="auto"/>
          <w:lang w:bidi="pl-PL"/>
        </w:rPr>
        <w:t xml:space="preserve"> </w:t>
      </w:r>
      <w:r w:rsidRPr="00D81415">
        <w:rPr>
          <w:rFonts w:ascii="Arial" w:eastAsia="Calibri" w:hAnsi="Arial" w:cs="Arial"/>
          <w:bCs/>
          <w:color w:val="auto"/>
          <w:lang w:bidi="pl-PL"/>
        </w:rPr>
        <w:t xml:space="preserve">2021 r.  </w:t>
      </w:r>
      <w:r w:rsidR="000D1CBB" w:rsidRPr="00D81415">
        <w:rPr>
          <w:rFonts w:ascii="Arial" w:eastAsia="Calibri" w:hAnsi="Arial" w:cs="Arial"/>
          <w:bCs/>
          <w:color w:val="auto"/>
          <w:lang w:bidi="pl-PL"/>
        </w:rPr>
        <w:t>(</w:t>
      </w:r>
      <w:r w:rsidRPr="00D81415">
        <w:rPr>
          <w:rFonts w:ascii="Arial" w:eastAsia="Calibri" w:hAnsi="Arial" w:cs="Arial"/>
          <w:bCs/>
          <w:color w:val="auto"/>
          <w:lang w:bidi="pl-PL"/>
        </w:rPr>
        <w:t>alternatywnie dla osób, które nie mają możliwości wydrukowania przesłanych wykazów głosowań możliwy będzie osobisty odbiór imiennyc</w:t>
      </w:r>
      <w:r w:rsidR="00903153" w:rsidRPr="00D81415">
        <w:rPr>
          <w:rFonts w:ascii="Arial" w:eastAsia="Calibri" w:hAnsi="Arial" w:cs="Arial"/>
          <w:bCs/>
          <w:color w:val="auto"/>
          <w:lang w:bidi="pl-PL"/>
        </w:rPr>
        <w:t>h wykazów głosowań od dnia</w:t>
      </w:r>
      <w:r w:rsidR="00A219B8" w:rsidRPr="00D81415">
        <w:rPr>
          <w:rFonts w:ascii="Arial" w:eastAsia="Calibri" w:hAnsi="Arial" w:cs="Arial"/>
          <w:bCs/>
          <w:color w:val="auto"/>
          <w:lang w:bidi="pl-PL"/>
        </w:rPr>
        <w:t xml:space="preserve"> 16</w:t>
      </w:r>
      <w:r w:rsidR="00526039" w:rsidRPr="00D81415">
        <w:rPr>
          <w:rFonts w:ascii="Arial" w:eastAsia="Calibri" w:hAnsi="Arial" w:cs="Arial"/>
          <w:bCs/>
          <w:color w:val="auto"/>
          <w:lang w:bidi="pl-PL"/>
        </w:rPr>
        <w:t xml:space="preserve"> listopada</w:t>
      </w:r>
      <w:r w:rsidR="00E22602" w:rsidRPr="00D81415">
        <w:rPr>
          <w:rFonts w:ascii="Arial" w:eastAsia="Calibri" w:hAnsi="Arial" w:cs="Arial"/>
          <w:bCs/>
          <w:color w:val="auto"/>
          <w:lang w:bidi="pl-PL"/>
        </w:rPr>
        <w:t xml:space="preserve"> </w:t>
      </w:r>
      <w:r w:rsidR="00D43C38" w:rsidRPr="00D81415">
        <w:rPr>
          <w:rFonts w:ascii="Arial" w:eastAsia="Calibri" w:hAnsi="Arial" w:cs="Arial"/>
          <w:bCs/>
          <w:color w:val="auto"/>
          <w:lang w:bidi="pl-PL"/>
        </w:rPr>
        <w:t>2021</w:t>
      </w:r>
      <w:r w:rsidRPr="00D81415">
        <w:rPr>
          <w:rFonts w:ascii="Arial" w:eastAsia="Calibri" w:hAnsi="Arial" w:cs="Arial"/>
          <w:bCs/>
          <w:color w:val="auto"/>
          <w:lang w:bidi="pl-PL"/>
        </w:rPr>
        <w:t xml:space="preserve"> r., za pośrednictwem Biura Rady Miasta, w Urzędzie Miasta, Pasaż Karola Rudowskiego 10).</w:t>
      </w:r>
    </w:p>
    <w:p w14:paraId="6F9B43DC" w14:textId="3DBEE3A6" w:rsidR="00E5529E" w:rsidRPr="00D81415" w:rsidRDefault="00E5529E" w:rsidP="00D81415">
      <w:pPr>
        <w:spacing w:line="360" w:lineRule="auto"/>
        <w:rPr>
          <w:rFonts w:ascii="Arial" w:eastAsia="Calibri" w:hAnsi="Arial" w:cs="Arial"/>
          <w:bCs/>
          <w:color w:val="auto"/>
          <w:lang w:bidi="pl-PL"/>
        </w:rPr>
      </w:pPr>
      <w:r w:rsidRPr="00D81415">
        <w:rPr>
          <w:rFonts w:ascii="Arial" w:eastAsia="Calibri" w:hAnsi="Arial" w:cs="Arial"/>
          <w:bCs/>
          <w:color w:val="auto"/>
          <w:lang w:bidi="pl-PL"/>
        </w:rPr>
        <w:t>Imienne wykazy głosowań, po uzupełnieniu, należ</w:t>
      </w:r>
      <w:r w:rsidR="00103A70" w:rsidRPr="00D81415">
        <w:rPr>
          <w:rFonts w:ascii="Arial" w:eastAsia="Calibri" w:hAnsi="Arial" w:cs="Arial"/>
          <w:bCs/>
          <w:color w:val="auto"/>
          <w:lang w:bidi="pl-PL"/>
        </w:rPr>
        <w:t>y złożyć do dnia</w:t>
      </w:r>
      <w:r w:rsidR="00CC2625" w:rsidRPr="00D81415">
        <w:rPr>
          <w:rFonts w:ascii="Arial" w:eastAsia="Calibri" w:hAnsi="Arial" w:cs="Arial"/>
          <w:bCs/>
          <w:color w:val="auto"/>
          <w:lang w:bidi="pl-PL"/>
        </w:rPr>
        <w:t xml:space="preserve"> </w:t>
      </w:r>
      <w:r w:rsidR="00A219B8" w:rsidRPr="00D81415">
        <w:rPr>
          <w:rFonts w:ascii="Arial" w:eastAsia="Calibri" w:hAnsi="Arial" w:cs="Arial"/>
          <w:bCs/>
          <w:color w:val="auto"/>
          <w:lang w:bidi="pl-PL"/>
        </w:rPr>
        <w:t>23</w:t>
      </w:r>
      <w:r w:rsidR="00526039" w:rsidRPr="00D81415">
        <w:rPr>
          <w:rFonts w:ascii="Arial" w:eastAsia="Calibri" w:hAnsi="Arial" w:cs="Arial"/>
          <w:bCs/>
          <w:color w:val="auto"/>
          <w:lang w:bidi="pl-PL"/>
        </w:rPr>
        <w:t xml:space="preserve"> listopada</w:t>
      </w:r>
      <w:r w:rsidR="0075304F" w:rsidRPr="00D81415">
        <w:rPr>
          <w:rFonts w:ascii="Arial" w:eastAsia="Calibri" w:hAnsi="Arial" w:cs="Arial"/>
          <w:bCs/>
          <w:color w:val="auto"/>
          <w:lang w:bidi="pl-PL"/>
        </w:rPr>
        <w:br/>
      </w:r>
      <w:r w:rsidR="008F07DC" w:rsidRPr="00D81415">
        <w:rPr>
          <w:rFonts w:ascii="Arial" w:eastAsia="Calibri" w:hAnsi="Arial" w:cs="Arial"/>
          <w:bCs/>
          <w:color w:val="auto"/>
          <w:lang w:bidi="pl-PL"/>
        </w:rPr>
        <w:t>2021</w:t>
      </w:r>
      <w:r w:rsidRPr="00D81415">
        <w:rPr>
          <w:rFonts w:ascii="Arial" w:eastAsia="Calibri" w:hAnsi="Arial" w:cs="Arial"/>
          <w:bCs/>
          <w:color w:val="auto"/>
          <w:lang w:bidi="pl-PL"/>
        </w:rPr>
        <w:t xml:space="preserve"> r. za pośrednictwem Biura Rady Miasta, w Urzędzie Miasta Piotrkowa Trybunalskiego. Złożenie przez radnych, w wyznaczonym terminie imiennych wykazów głosowań będzie stanowiło potwierdzenie obecności na </w:t>
      </w:r>
      <w:r w:rsidR="000860F1" w:rsidRPr="00D81415">
        <w:rPr>
          <w:rFonts w:ascii="Arial" w:hAnsi="Arial" w:cs="Arial"/>
          <w:color w:val="auto"/>
        </w:rPr>
        <w:t>XL</w:t>
      </w:r>
      <w:r w:rsidR="002E66B4" w:rsidRPr="00D81415">
        <w:rPr>
          <w:rFonts w:ascii="Arial" w:hAnsi="Arial" w:cs="Arial"/>
          <w:color w:val="auto"/>
        </w:rPr>
        <w:t>V</w:t>
      </w:r>
      <w:r w:rsidRPr="00D81415">
        <w:rPr>
          <w:rFonts w:ascii="Arial" w:hAnsi="Arial" w:cs="Arial"/>
          <w:color w:val="auto"/>
        </w:rPr>
        <w:t xml:space="preserve"> Sesji Rady Miasta</w:t>
      </w:r>
      <w:r w:rsidRPr="00D81415">
        <w:rPr>
          <w:rFonts w:ascii="Arial" w:eastAsia="Calibri" w:hAnsi="Arial" w:cs="Arial"/>
          <w:bCs/>
          <w:color w:val="auto"/>
          <w:lang w:bidi="pl-PL"/>
        </w:rPr>
        <w:t xml:space="preserve">, zwołanej w trybie korespondencyjnym. </w:t>
      </w:r>
    </w:p>
    <w:p w14:paraId="054D2714" w14:textId="77777777" w:rsidR="00A576A3" w:rsidRPr="00D81415" w:rsidRDefault="00A576A3" w:rsidP="00D81415">
      <w:pPr>
        <w:spacing w:line="360" w:lineRule="auto"/>
        <w:rPr>
          <w:rFonts w:ascii="Arial" w:hAnsi="Arial" w:cs="Arial"/>
          <w:color w:val="auto"/>
        </w:rPr>
      </w:pPr>
    </w:p>
    <w:p w14:paraId="0B8EB4D4" w14:textId="77777777" w:rsidR="001E109A" w:rsidRPr="00D81415" w:rsidRDefault="00F04922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>Proponowany porządek obrad:</w:t>
      </w:r>
    </w:p>
    <w:p w14:paraId="7CBBD2D2" w14:textId="77777777" w:rsidR="008C4356" w:rsidRPr="00D81415" w:rsidRDefault="00F04922" w:rsidP="00D8141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>Otwarcie sesji i stwierdzenie prawomocności obrad.</w:t>
      </w:r>
    </w:p>
    <w:p w14:paraId="08673DB4" w14:textId="75B943BB" w:rsidR="00825337" w:rsidRPr="00D81415" w:rsidRDefault="00825337" w:rsidP="00D81415">
      <w:pPr>
        <w:numPr>
          <w:ilvl w:val="0"/>
          <w:numId w:val="2"/>
        </w:numPr>
        <w:spacing w:line="360" w:lineRule="auto"/>
        <w:rPr>
          <w:rFonts w:ascii="Arial" w:hAnsi="Arial" w:cs="Arial"/>
          <w:color w:val="FF0000"/>
        </w:rPr>
      </w:pPr>
      <w:r w:rsidRPr="00D81415">
        <w:rPr>
          <w:rFonts w:ascii="Arial" w:hAnsi="Arial" w:cs="Arial"/>
          <w:color w:val="000000" w:themeColor="text1"/>
        </w:rPr>
        <w:t xml:space="preserve">Przyjęcie zmian do porządku obrad. </w:t>
      </w:r>
    </w:p>
    <w:p w14:paraId="3CBE9CAB" w14:textId="041CAC47" w:rsidR="007E1788" w:rsidRPr="00D81415" w:rsidRDefault="002E66B4" w:rsidP="00D8141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>Przyjęcie protokołu</w:t>
      </w:r>
      <w:r w:rsidR="007D575B" w:rsidRPr="00D81415">
        <w:rPr>
          <w:rFonts w:ascii="Arial" w:hAnsi="Arial" w:cs="Arial"/>
          <w:color w:val="auto"/>
        </w:rPr>
        <w:t xml:space="preserve"> z </w:t>
      </w:r>
      <w:r w:rsidR="00526039" w:rsidRPr="00D81415">
        <w:rPr>
          <w:rFonts w:ascii="Arial" w:hAnsi="Arial" w:cs="Arial"/>
          <w:color w:val="auto"/>
        </w:rPr>
        <w:t>XLIV</w:t>
      </w:r>
      <w:r w:rsidR="006D6B5C" w:rsidRPr="00D81415">
        <w:rPr>
          <w:rFonts w:ascii="Arial" w:hAnsi="Arial" w:cs="Arial"/>
          <w:color w:val="auto"/>
        </w:rPr>
        <w:t xml:space="preserve"> </w:t>
      </w:r>
      <w:r w:rsidR="00D65A53" w:rsidRPr="00D81415">
        <w:rPr>
          <w:rFonts w:ascii="Arial" w:hAnsi="Arial" w:cs="Arial"/>
          <w:color w:val="auto"/>
        </w:rPr>
        <w:t xml:space="preserve">Sesji Rady </w:t>
      </w:r>
      <w:r w:rsidR="00E22602" w:rsidRPr="00D81415">
        <w:rPr>
          <w:rFonts w:ascii="Arial" w:hAnsi="Arial" w:cs="Arial"/>
          <w:color w:val="auto"/>
        </w:rPr>
        <w:t>Miasta Piotrkowa Trybunalskiego</w:t>
      </w:r>
      <w:r w:rsidRPr="00D81415">
        <w:rPr>
          <w:rFonts w:ascii="Arial" w:hAnsi="Arial" w:cs="Arial"/>
          <w:color w:val="auto"/>
        </w:rPr>
        <w:t>.</w:t>
      </w:r>
    </w:p>
    <w:p w14:paraId="7798B834" w14:textId="4C415AE6" w:rsidR="00B76446" w:rsidRPr="00D81415" w:rsidRDefault="00F04922" w:rsidP="00D81415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>Podjęcie uchwał w sprawie:</w:t>
      </w:r>
    </w:p>
    <w:p w14:paraId="04836FC7" w14:textId="3411064F" w:rsidR="008C4356" w:rsidRPr="00D81415" w:rsidRDefault="00F04922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102095">
        <w:rPr>
          <w:rFonts w:ascii="Arial" w:hAnsi="Arial" w:cs="Arial"/>
          <w:color w:val="000000" w:themeColor="text1"/>
        </w:rPr>
        <w:t xml:space="preserve"> wraz </w:t>
      </w:r>
      <w:r w:rsidR="00E9744C" w:rsidRPr="00D81415">
        <w:rPr>
          <w:rFonts w:ascii="Arial" w:hAnsi="Arial" w:cs="Arial"/>
          <w:color w:val="000000" w:themeColor="text1"/>
        </w:rPr>
        <w:t>z autopoprawką z dnia 15.11.2021 r.</w:t>
      </w:r>
      <w:r w:rsidRPr="00D81415">
        <w:rPr>
          <w:rFonts w:ascii="Arial" w:hAnsi="Arial" w:cs="Arial"/>
          <w:color w:val="000000" w:themeColor="text1"/>
        </w:rPr>
        <w:t>;</w:t>
      </w:r>
      <w:r w:rsidR="00757348" w:rsidRPr="00D81415">
        <w:rPr>
          <w:rFonts w:ascii="Arial" w:hAnsi="Arial" w:cs="Arial"/>
          <w:color w:val="000000" w:themeColor="text1"/>
        </w:rPr>
        <w:t xml:space="preserve">  </w:t>
      </w:r>
    </w:p>
    <w:p w14:paraId="4163E6DB" w14:textId="025F3F6C" w:rsidR="008C4356" w:rsidRPr="00D81415" w:rsidRDefault="0051364D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lastRenderedPageBreak/>
        <w:t>zmiany budżetu miasta na 2021</w:t>
      </w:r>
      <w:r w:rsidR="004A30AD" w:rsidRPr="00D81415">
        <w:rPr>
          <w:rFonts w:ascii="Arial" w:hAnsi="Arial" w:cs="Arial"/>
          <w:color w:val="000000" w:themeColor="text1"/>
        </w:rPr>
        <w:t xml:space="preserve"> rok;</w:t>
      </w:r>
    </w:p>
    <w:p w14:paraId="1ADF4884" w14:textId="5EA118EE" w:rsidR="00D05B1A" w:rsidRPr="00D81415" w:rsidRDefault="00D05B1A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ustalenia wysokości diet dla radnych Rady Miasta Piotrkowa Trybunalskiego oraz zasad ich wypłacania;</w:t>
      </w:r>
    </w:p>
    <w:p w14:paraId="65463DB9" w14:textId="4872FD13" w:rsidR="00D05B1A" w:rsidRPr="00D81415" w:rsidRDefault="00D05B1A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ustalenia wynagrodzenia dla Prezydenta Miasta Piotrkowa Trybunalskiego;</w:t>
      </w:r>
    </w:p>
    <w:p w14:paraId="4E7C2E6C" w14:textId="174B2264" w:rsidR="00CE31CA" w:rsidRPr="00D81415" w:rsidRDefault="00333016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zmiany Uchwały Rady Miasta Piotrkowa Trybunalskiego Nr XXVIII/390/20 z dnia 29 października 2020 r. w sprawie zaciągnięcia pożyczki w Wojewódzkim Funduszu Ochrony Środowiska i Gospodarki Wodnej w Łodzi; </w:t>
      </w:r>
    </w:p>
    <w:p w14:paraId="00C930C7" w14:textId="15B78BDE" w:rsidR="00333016" w:rsidRPr="00D81415" w:rsidRDefault="00333016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utworzenia jednostki budżetowej o nazwie Placówka Opiekuńczo-Wychowawcza Mieszkanie w Piotrkowie</w:t>
      </w:r>
      <w:r w:rsidR="00CE31CA" w:rsidRPr="00D81415">
        <w:rPr>
          <w:rFonts w:ascii="Arial" w:hAnsi="Arial" w:cs="Arial"/>
          <w:color w:val="000000" w:themeColor="text1"/>
        </w:rPr>
        <w:t xml:space="preserve"> Trybunalskim i nadania statutu;</w:t>
      </w:r>
    </w:p>
    <w:p w14:paraId="45DCF9BB" w14:textId="108F0CB8" w:rsidR="00333016" w:rsidRPr="00D81415" w:rsidRDefault="00333016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organizacji wspólnej obsługi administracyjnej, finansowej i organizacyjnej jednostek organizacyjnych instytucjonalnej pieczy zastępczej zaliczanych do sektora finansów publicznych, dla których organem prowadzącym jest </w:t>
      </w:r>
      <w:proofErr w:type="gramStart"/>
      <w:r w:rsidRPr="00D81415">
        <w:rPr>
          <w:rFonts w:ascii="Arial" w:hAnsi="Arial" w:cs="Arial"/>
          <w:color w:val="000000" w:themeColor="text1"/>
        </w:rPr>
        <w:t xml:space="preserve">Miasto </w:t>
      </w:r>
      <w:r w:rsidR="00CA127E" w:rsidRPr="00D81415">
        <w:rPr>
          <w:rFonts w:ascii="Arial" w:hAnsi="Arial" w:cs="Arial"/>
          <w:color w:val="000000" w:themeColor="text1"/>
        </w:rPr>
        <w:t xml:space="preserve"> </w:t>
      </w:r>
      <w:r w:rsidRPr="00D81415">
        <w:rPr>
          <w:rFonts w:ascii="Arial" w:hAnsi="Arial" w:cs="Arial"/>
          <w:color w:val="000000" w:themeColor="text1"/>
        </w:rPr>
        <w:t>Piotrków</w:t>
      </w:r>
      <w:proofErr w:type="gramEnd"/>
      <w:r w:rsidRPr="00D81415">
        <w:rPr>
          <w:rFonts w:ascii="Arial" w:hAnsi="Arial" w:cs="Arial"/>
          <w:color w:val="000000" w:themeColor="text1"/>
        </w:rPr>
        <w:t xml:space="preserve"> Trybunalski; </w:t>
      </w:r>
    </w:p>
    <w:p w14:paraId="6D18521C" w14:textId="62CAF4D3" w:rsidR="00333016" w:rsidRPr="00D81415" w:rsidRDefault="00333016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wprowadzenia zmian w Statucie Pogotowia Opiekuńczego w Piotrkowie Trybunalskim; </w:t>
      </w:r>
    </w:p>
    <w:p w14:paraId="79ED5416" w14:textId="1041A475" w:rsidR="00176810" w:rsidRPr="00D81415" w:rsidRDefault="00176810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zmiany Uchwały Nr XXXIV/469/21 Rady Miasta Piotrkowa Trybunalskiego </w:t>
      </w:r>
      <w:r w:rsidRPr="00D81415">
        <w:rPr>
          <w:rFonts w:ascii="Arial" w:hAnsi="Arial" w:cs="Arial"/>
          <w:color w:val="000000" w:themeColor="text1"/>
        </w:rPr>
        <w:br/>
        <w:t>z dnia 31 marca 2021 r</w:t>
      </w:r>
      <w:r w:rsidR="00CE31CA" w:rsidRPr="00D81415">
        <w:rPr>
          <w:rFonts w:ascii="Arial" w:hAnsi="Arial" w:cs="Arial"/>
          <w:color w:val="000000" w:themeColor="text1"/>
        </w:rPr>
        <w:t>oku w sprawie określenia zadań i</w:t>
      </w:r>
      <w:r w:rsidRPr="00D81415">
        <w:rPr>
          <w:rFonts w:ascii="Arial" w:hAnsi="Arial" w:cs="Arial"/>
          <w:color w:val="000000" w:themeColor="text1"/>
        </w:rPr>
        <w:t xml:space="preserve"> podziału środków Państwowego Funduszu Rehabilitacji Osób Niepełnosprawnych z zakresu rehabilitacji zawodowej i społecznej osób</w:t>
      </w:r>
      <w:r w:rsidR="00CE31CA" w:rsidRPr="00D81415">
        <w:rPr>
          <w:rFonts w:ascii="Arial" w:hAnsi="Arial" w:cs="Arial"/>
          <w:color w:val="000000" w:themeColor="text1"/>
        </w:rPr>
        <w:t xml:space="preserve"> niepełnosprawnych na 2021 rok;</w:t>
      </w:r>
    </w:p>
    <w:p w14:paraId="51C4CEBF" w14:textId="374D120B" w:rsidR="00981618" w:rsidRPr="00D81415" w:rsidRDefault="00981618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zmieniającej uchwałę nr XLIII/541/21 z dnia 29 września 2021 roku w sprawie zatwierdzenia projektu ,,Reorganizacja systemu pieczy zastępczej w Piotrkowie Trybunalskim’’ w ramach Regionalnego Programu Operacyjnego Województwa Łódzkiego 2014-2020, Priorytet IX ,,Włączenie społeczne’’, Działanie </w:t>
      </w:r>
      <w:proofErr w:type="gramStart"/>
      <w:r w:rsidRPr="00D81415">
        <w:rPr>
          <w:rFonts w:ascii="Arial" w:hAnsi="Arial" w:cs="Arial"/>
          <w:color w:val="000000" w:themeColor="text1"/>
        </w:rPr>
        <w:t>9.2 ,,Usługi</w:t>
      </w:r>
      <w:proofErr w:type="gramEnd"/>
      <w:r w:rsidRPr="00D81415">
        <w:rPr>
          <w:rFonts w:ascii="Arial" w:hAnsi="Arial" w:cs="Arial"/>
          <w:color w:val="000000" w:themeColor="text1"/>
        </w:rPr>
        <w:t xml:space="preserve"> na rzecz osób zagrożonych ubóstwem lub wykluczeniem społecznym’’, Poddziałanie 9.2.1. ,,</w:t>
      </w:r>
      <w:r w:rsidR="0070344D" w:rsidRPr="00D81415">
        <w:rPr>
          <w:rFonts w:ascii="Arial" w:hAnsi="Arial" w:cs="Arial"/>
          <w:color w:val="000000" w:themeColor="text1"/>
        </w:rPr>
        <w:t>Usługi społeczne i zdrowotne’’;</w:t>
      </w:r>
    </w:p>
    <w:p w14:paraId="38FDFEF3" w14:textId="60AF749A" w:rsidR="00DC0735" w:rsidRPr="00D81415" w:rsidRDefault="00DC0735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ustalenia rozkładu godzin pracy aptek ogólnodostępnych na terenie Miasta Piotrkowa Trybunalskiego w 2022 roku; </w:t>
      </w:r>
    </w:p>
    <w:p w14:paraId="416939DF" w14:textId="74663EDB" w:rsidR="00E70566" w:rsidRPr="00D81415" w:rsidRDefault="00E70566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zmien</w:t>
      </w:r>
      <w:r w:rsidR="0070344D" w:rsidRPr="00D81415">
        <w:rPr>
          <w:rFonts w:ascii="Arial" w:hAnsi="Arial" w:cs="Arial"/>
          <w:color w:val="000000" w:themeColor="text1"/>
        </w:rPr>
        <w:t>iającej</w:t>
      </w:r>
      <w:r w:rsidRPr="00D81415">
        <w:rPr>
          <w:rFonts w:ascii="Arial" w:hAnsi="Arial" w:cs="Arial"/>
          <w:color w:val="000000" w:themeColor="text1"/>
        </w:rPr>
        <w:t xml:space="preserve"> uchwałę Nr XXXI/430/20 Rady Miasta Piotrkowa Trybunalskiego </w:t>
      </w:r>
      <w:r w:rsidRPr="00D81415">
        <w:rPr>
          <w:rFonts w:ascii="Arial" w:hAnsi="Arial" w:cs="Arial"/>
          <w:color w:val="000000" w:themeColor="text1"/>
        </w:rPr>
        <w:br/>
        <w:t>z dnia 21 grudnia 2020 roku w sprawie uchwalenia Miejskiego Programu Profilaktyki i Rozwiązywania Problemów Alkoholowych dla Miasta Piotrkowa Trybunalskiego na 2021 rok;</w:t>
      </w:r>
    </w:p>
    <w:p w14:paraId="2C5D77DF" w14:textId="3304F8EC" w:rsidR="00CE31CA" w:rsidRPr="00D81415" w:rsidRDefault="00CE31CA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ustalenia wysokości opłaty za zakwaterowanie uczniów w Bursie Szkolnej nr 1 wchodzącej w skład Zespołu Szkół Ponadpodstawowych i Placówek Opiekuńczo-Wychowawczych nr 3 w Piotrkowie Trybunalskim;</w:t>
      </w:r>
    </w:p>
    <w:p w14:paraId="1775F579" w14:textId="3CB6B236" w:rsidR="00CE31CA" w:rsidRPr="00D81415" w:rsidRDefault="003F5F91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lastRenderedPageBreak/>
        <w:t xml:space="preserve">sprostowania oczywistej omyłki </w:t>
      </w:r>
      <w:r w:rsidR="003E2977" w:rsidRPr="00D81415">
        <w:rPr>
          <w:rFonts w:ascii="Arial" w:hAnsi="Arial" w:cs="Arial"/>
          <w:color w:val="000000" w:themeColor="text1"/>
        </w:rPr>
        <w:t>pisarskiej</w:t>
      </w:r>
      <w:r w:rsidRPr="00D81415">
        <w:rPr>
          <w:rFonts w:ascii="Arial" w:hAnsi="Arial" w:cs="Arial"/>
          <w:color w:val="000000" w:themeColor="text1"/>
        </w:rPr>
        <w:t xml:space="preserve"> w Uchwale nr XLI/523/21 Rady Miasta Piotrkowa Trybunalskiego z dnia 25 sierpnia 2021 roku dotyczącej zmiany Regulaminu określającego wysokość stawek oraz szczegółowe warunki przyznawania nauczycielom dodatków: za wysługę lat, motywacyjnego, funkcyjnego, za warunki pracy, szczegółowe warunki obliczania i wypłacania wynagrodzenia za g</w:t>
      </w:r>
      <w:r w:rsidR="003E2977" w:rsidRPr="00D81415">
        <w:rPr>
          <w:rFonts w:ascii="Arial" w:hAnsi="Arial" w:cs="Arial"/>
          <w:color w:val="000000" w:themeColor="text1"/>
        </w:rPr>
        <w:t xml:space="preserve">odziny ponadwymiarowe i godziny doraźnych zastępstw dla nauczycieli zatrudnionych w szkołach i placówkach oświatowych prowadzonych przez Miasto Piotrków Trybunalski; </w:t>
      </w:r>
    </w:p>
    <w:p w14:paraId="5EDED70A" w14:textId="7865A936" w:rsidR="00BC44FE" w:rsidRPr="00D81415" w:rsidRDefault="00BC44FE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Programu Współpracy Miasta Piotrkowa Trybunalskiego z organizacjami pozarządowymi oraz podmiotami, o których mowa w art. 3 ust. 3 ustawy z dnia 24 kwietnia 2003 roku o działalności pożytku publicznego </w:t>
      </w:r>
      <w:r w:rsidR="008731FF" w:rsidRPr="00D81415">
        <w:rPr>
          <w:rFonts w:ascii="Arial" w:hAnsi="Arial" w:cs="Arial"/>
          <w:color w:val="000000" w:themeColor="text1"/>
        </w:rPr>
        <w:t>i o wolontariacie, na rok 2022;</w:t>
      </w:r>
    </w:p>
    <w:p w14:paraId="3B8A9105" w14:textId="2EDE8662" w:rsidR="008455B7" w:rsidRPr="00D81415" w:rsidRDefault="008455B7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nadania nazwy dla d</w:t>
      </w:r>
      <w:r w:rsidR="000178BE" w:rsidRPr="00D81415">
        <w:rPr>
          <w:rFonts w:ascii="Arial" w:hAnsi="Arial" w:cs="Arial"/>
          <w:color w:val="000000" w:themeColor="text1"/>
        </w:rPr>
        <w:t>rogi w Piotrkowie Trybunalskim;</w:t>
      </w:r>
    </w:p>
    <w:p w14:paraId="6AD1FAF1" w14:textId="2518926D" w:rsidR="000178BE" w:rsidRPr="00D81415" w:rsidRDefault="000178BE" w:rsidP="00D81415">
      <w:pPr>
        <w:pStyle w:val="Akapitzlist"/>
        <w:numPr>
          <w:ilvl w:val="1"/>
          <w:numId w:val="2"/>
        </w:numPr>
        <w:tabs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miejscowego planu zagospodarowania przestrzennego w rejonie ulic: Przemysłowej, Lotniczej, Eryka i Krakowskie Przedmieście w Piotrkowie Trybunalskim. </w:t>
      </w:r>
    </w:p>
    <w:p w14:paraId="50291B3E" w14:textId="77777777" w:rsidR="00825337" w:rsidRPr="00D81415" w:rsidRDefault="00825337" w:rsidP="00D81415">
      <w:pPr>
        <w:spacing w:line="360" w:lineRule="auto"/>
        <w:rPr>
          <w:rFonts w:ascii="Arial" w:hAnsi="Arial" w:cs="Arial"/>
          <w:color w:val="auto"/>
        </w:rPr>
      </w:pPr>
    </w:p>
    <w:p w14:paraId="763EC76A" w14:textId="77777777" w:rsidR="00B76446" w:rsidRPr="00D81415" w:rsidRDefault="00B76446" w:rsidP="00D81415">
      <w:pPr>
        <w:spacing w:line="360" w:lineRule="auto"/>
        <w:rPr>
          <w:rFonts w:ascii="Arial" w:hAnsi="Arial" w:cs="Arial"/>
          <w:color w:val="auto"/>
        </w:rPr>
      </w:pPr>
    </w:p>
    <w:p w14:paraId="617533B4" w14:textId="77777777" w:rsidR="00B76446" w:rsidRPr="00D81415" w:rsidRDefault="00B76446" w:rsidP="00D81415">
      <w:pPr>
        <w:spacing w:line="360" w:lineRule="auto"/>
        <w:rPr>
          <w:rFonts w:ascii="Arial" w:hAnsi="Arial" w:cs="Arial"/>
          <w:color w:val="auto"/>
        </w:rPr>
      </w:pPr>
    </w:p>
    <w:p w14:paraId="46193274" w14:textId="6B803816" w:rsidR="00DC0735" w:rsidRPr="00D81415" w:rsidRDefault="00DC0735" w:rsidP="00D8141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B050"/>
        </w:rPr>
      </w:pPr>
      <w:r w:rsidRPr="00D81415">
        <w:rPr>
          <w:rFonts w:ascii="Arial" w:hAnsi="Arial" w:cs="Arial"/>
          <w:color w:val="000000" w:themeColor="text1"/>
        </w:rPr>
        <w:t xml:space="preserve">Informacja o stanie realizacji zadań oświatowych w roku szkolnym 2020/2021. </w:t>
      </w:r>
    </w:p>
    <w:p w14:paraId="46E288AF" w14:textId="77777777" w:rsidR="008C4356" w:rsidRPr="00D81415" w:rsidRDefault="00791816" w:rsidP="00D8141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>Informacja z działalności Prezydenta Miasta między sesjami.</w:t>
      </w:r>
      <w:r w:rsidR="00AA1B1F" w:rsidRPr="00D81415">
        <w:rPr>
          <w:rFonts w:ascii="Arial" w:hAnsi="Arial" w:cs="Arial"/>
          <w:color w:val="auto"/>
        </w:rPr>
        <w:t xml:space="preserve"> </w:t>
      </w:r>
    </w:p>
    <w:p w14:paraId="7BA27EEE" w14:textId="2D5276A6" w:rsidR="008C4356" w:rsidRPr="00D81415" w:rsidRDefault="00F04922" w:rsidP="00D8141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>Informacja Przewodniczącego Rady Miasta dotycząca interpel</w:t>
      </w:r>
      <w:r w:rsidR="00791816" w:rsidRPr="00D81415">
        <w:rPr>
          <w:rFonts w:ascii="Arial" w:hAnsi="Arial" w:cs="Arial"/>
          <w:color w:val="000000" w:themeColor="text1"/>
        </w:rPr>
        <w:t xml:space="preserve">acji i zapytań, które wpłynęły </w:t>
      </w:r>
      <w:r w:rsidR="00EF6062" w:rsidRPr="00D81415">
        <w:rPr>
          <w:rFonts w:ascii="Arial" w:hAnsi="Arial" w:cs="Arial"/>
          <w:color w:val="000000" w:themeColor="text1"/>
        </w:rPr>
        <w:t>od dnia</w:t>
      </w:r>
      <w:r w:rsidR="00EC6957" w:rsidRPr="00D81415">
        <w:rPr>
          <w:rFonts w:ascii="Arial" w:hAnsi="Arial" w:cs="Arial"/>
          <w:color w:val="000000" w:themeColor="text1"/>
        </w:rPr>
        <w:t xml:space="preserve"> </w:t>
      </w:r>
      <w:r w:rsidR="00526039" w:rsidRPr="00D81415">
        <w:rPr>
          <w:rFonts w:ascii="Arial" w:hAnsi="Arial" w:cs="Arial"/>
          <w:color w:val="000000" w:themeColor="text1"/>
        </w:rPr>
        <w:t xml:space="preserve">18 października </w:t>
      </w:r>
      <w:r w:rsidR="00893CCD" w:rsidRPr="00D81415">
        <w:rPr>
          <w:rFonts w:ascii="Arial" w:hAnsi="Arial" w:cs="Arial"/>
          <w:color w:val="000000" w:themeColor="text1"/>
        </w:rPr>
        <w:t>2021</w:t>
      </w:r>
      <w:r w:rsidR="00EF6062" w:rsidRPr="00D81415">
        <w:rPr>
          <w:rFonts w:ascii="Arial" w:hAnsi="Arial" w:cs="Arial"/>
          <w:color w:val="000000" w:themeColor="text1"/>
        </w:rPr>
        <w:t xml:space="preserve"> </w:t>
      </w:r>
      <w:proofErr w:type="gramStart"/>
      <w:r w:rsidR="00A823DA" w:rsidRPr="00D81415">
        <w:rPr>
          <w:rFonts w:ascii="Arial" w:hAnsi="Arial" w:cs="Arial"/>
          <w:color w:val="000000" w:themeColor="text1"/>
        </w:rPr>
        <w:t xml:space="preserve">roku  </w:t>
      </w:r>
      <w:r w:rsidR="00526039" w:rsidRPr="00D81415">
        <w:rPr>
          <w:rFonts w:ascii="Arial" w:hAnsi="Arial" w:cs="Arial"/>
          <w:color w:val="000000" w:themeColor="text1"/>
        </w:rPr>
        <w:t>do</w:t>
      </w:r>
      <w:proofErr w:type="gramEnd"/>
      <w:r w:rsidR="00526039" w:rsidRPr="00D81415">
        <w:rPr>
          <w:rFonts w:ascii="Arial" w:hAnsi="Arial" w:cs="Arial"/>
          <w:color w:val="000000" w:themeColor="text1"/>
        </w:rPr>
        <w:t xml:space="preserve"> dnia </w:t>
      </w:r>
      <w:r w:rsidR="0070344D" w:rsidRPr="00D81415">
        <w:rPr>
          <w:rFonts w:ascii="Arial" w:hAnsi="Arial" w:cs="Arial"/>
          <w:color w:val="000000" w:themeColor="text1"/>
        </w:rPr>
        <w:t>15</w:t>
      </w:r>
      <w:r w:rsidR="0000482D" w:rsidRPr="00D81415">
        <w:rPr>
          <w:rFonts w:ascii="Arial" w:hAnsi="Arial" w:cs="Arial"/>
          <w:color w:val="000000" w:themeColor="text1"/>
        </w:rPr>
        <w:t xml:space="preserve"> listopada</w:t>
      </w:r>
      <w:r w:rsidR="00C548AC" w:rsidRPr="00D81415">
        <w:rPr>
          <w:rFonts w:ascii="Arial" w:hAnsi="Arial" w:cs="Arial"/>
          <w:color w:val="000000" w:themeColor="text1"/>
        </w:rPr>
        <w:t xml:space="preserve"> 2021 roku.  </w:t>
      </w:r>
    </w:p>
    <w:p w14:paraId="23EC7D1A" w14:textId="4950B626" w:rsidR="006D361B" w:rsidRPr="00D81415" w:rsidRDefault="002F7705" w:rsidP="00D8141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D81415">
        <w:rPr>
          <w:rFonts w:ascii="Arial" w:hAnsi="Arial" w:cs="Arial"/>
          <w:color w:val="000000" w:themeColor="text1"/>
        </w:rPr>
        <w:t xml:space="preserve">Zamknięcie obrad </w:t>
      </w:r>
      <w:r w:rsidR="000860F1" w:rsidRPr="00D81415">
        <w:rPr>
          <w:rFonts w:ascii="Arial" w:hAnsi="Arial" w:cs="Arial"/>
          <w:color w:val="000000" w:themeColor="text1"/>
        </w:rPr>
        <w:t>XL</w:t>
      </w:r>
      <w:r w:rsidR="00825337" w:rsidRPr="00D81415">
        <w:rPr>
          <w:rFonts w:ascii="Arial" w:hAnsi="Arial" w:cs="Arial"/>
          <w:color w:val="000000" w:themeColor="text1"/>
        </w:rPr>
        <w:t xml:space="preserve">V </w:t>
      </w:r>
      <w:r w:rsidR="00F04922" w:rsidRPr="00D81415">
        <w:rPr>
          <w:rFonts w:ascii="Arial" w:hAnsi="Arial" w:cs="Arial"/>
          <w:color w:val="000000" w:themeColor="text1"/>
        </w:rPr>
        <w:t>Sesji</w:t>
      </w:r>
      <w:r w:rsidR="00B25E4C" w:rsidRPr="00D81415">
        <w:rPr>
          <w:rFonts w:ascii="Arial" w:hAnsi="Arial" w:cs="Arial"/>
          <w:color w:val="000000" w:themeColor="text1"/>
        </w:rPr>
        <w:t xml:space="preserve"> Rady Miasta Piotrkowa Trybunalskiego</w:t>
      </w:r>
      <w:r w:rsidR="00F04922" w:rsidRPr="00D81415">
        <w:rPr>
          <w:rFonts w:ascii="Arial" w:hAnsi="Arial" w:cs="Arial"/>
          <w:color w:val="000000" w:themeColor="text1"/>
        </w:rPr>
        <w:t xml:space="preserve">. </w:t>
      </w:r>
    </w:p>
    <w:p w14:paraId="42882609" w14:textId="77777777" w:rsidR="0075304F" w:rsidRPr="00D81415" w:rsidRDefault="0075304F" w:rsidP="00D81415">
      <w:pPr>
        <w:spacing w:line="360" w:lineRule="auto"/>
        <w:rPr>
          <w:rFonts w:ascii="Arial" w:hAnsi="Arial" w:cs="Arial"/>
          <w:color w:val="auto"/>
        </w:rPr>
      </w:pPr>
    </w:p>
    <w:p w14:paraId="7C280E11" w14:textId="77777777" w:rsidR="00BE2813" w:rsidRPr="00D81415" w:rsidRDefault="00BE2813" w:rsidP="00D81415">
      <w:pPr>
        <w:spacing w:line="360" w:lineRule="auto"/>
        <w:rPr>
          <w:rFonts w:ascii="Arial" w:hAnsi="Arial" w:cs="Arial"/>
          <w:color w:val="auto"/>
        </w:rPr>
      </w:pPr>
    </w:p>
    <w:p w14:paraId="48456A61" w14:textId="77777777" w:rsidR="004A30AD" w:rsidRPr="00D81415" w:rsidRDefault="004A30AD" w:rsidP="00D81415">
      <w:pPr>
        <w:spacing w:line="360" w:lineRule="auto"/>
        <w:rPr>
          <w:rFonts w:ascii="Arial" w:hAnsi="Arial" w:cs="Arial"/>
          <w:color w:val="auto"/>
        </w:rPr>
      </w:pPr>
    </w:p>
    <w:p w14:paraId="00318E35" w14:textId="47DFA2E0" w:rsidR="003A16BD" w:rsidRPr="00D81415" w:rsidRDefault="00D81415" w:rsidP="00D81415">
      <w:pPr>
        <w:spacing w:line="360" w:lineRule="auto"/>
        <w:rPr>
          <w:rFonts w:ascii="Arial" w:hAnsi="Arial" w:cs="Arial"/>
          <w:color w:val="auto"/>
        </w:rPr>
      </w:pPr>
      <w:r w:rsidRPr="00D81415">
        <w:rPr>
          <w:rFonts w:ascii="Arial" w:hAnsi="Arial" w:cs="Arial"/>
          <w:color w:val="auto"/>
        </w:rPr>
        <w:t xml:space="preserve">Podpisał (-) </w:t>
      </w:r>
      <w:r w:rsidR="007B2FF8" w:rsidRPr="00D81415">
        <w:rPr>
          <w:rFonts w:ascii="Arial" w:hAnsi="Arial" w:cs="Arial"/>
          <w:color w:val="auto"/>
        </w:rPr>
        <w:t>Marian Błaszczyński</w:t>
      </w:r>
      <w:r w:rsidR="00F97107" w:rsidRPr="00D81415">
        <w:rPr>
          <w:rFonts w:ascii="Arial" w:hAnsi="Arial" w:cs="Arial"/>
          <w:color w:val="auto"/>
        </w:rPr>
        <w:t xml:space="preserve"> </w:t>
      </w:r>
    </w:p>
    <w:p w14:paraId="2691DB50" w14:textId="4C612329" w:rsidR="007E1788" w:rsidRDefault="007E1788" w:rsidP="005D2A4B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sectPr w:rsidR="007E1788" w:rsidSect="00EA5B7E">
      <w:pgSz w:w="11906" w:h="16838"/>
      <w:pgMar w:top="1418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B10A" w14:textId="77777777" w:rsidR="00CB4A5D" w:rsidRDefault="00CB4A5D" w:rsidP="00465427">
      <w:r>
        <w:separator/>
      </w:r>
    </w:p>
  </w:endnote>
  <w:endnote w:type="continuationSeparator" w:id="0">
    <w:p w14:paraId="617142DE" w14:textId="77777777" w:rsidR="00CB4A5D" w:rsidRDefault="00CB4A5D" w:rsidP="0046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18E4" w14:textId="77777777" w:rsidR="00CB4A5D" w:rsidRDefault="00CB4A5D" w:rsidP="00465427">
      <w:r>
        <w:separator/>
      </w:r>
    </w:p>
  </w:footnote>
  <w:footnote w:type="continuationSeparator" w:id="0">
    <w:p w14:paraId="267E87D3" w14:textId="77777777" w:rsidR="00CB4A5D" w:rsidRDefault="00CB4A5D" w:rsidP="0046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C74"/>
    <w:multiLevelType w:val="hybridMultilevel"/>
    <w:tmpl w:val="ABCC56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B4ECB"/>
    <w:multiLevelType w:val="hybridMultilevel"/>
    <w:tmpl w:val="F2CE5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37B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2A25"/>
    <w:multiLevelType w:val="hybridMultilevel"/>
    <w:tmpl w:val="5F06EFA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7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3551"/>
        </w:tabs>
        <w:ind w:left="3551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15E7AE7"/>
    <w:multiLevelType w:val="multilevel"/>
    <w:tmpl w:val="B7E8B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E8C5FAC-ED98-49FF-BCC2-D88106A464BE}"/>
  </w:docVars>
  <w:rsids>
    <w:rsidRoot w:val="001E109A"/>
    <w:rsid w:val="000007CB"/>
    <w:rsid w:val="0000482D"/>
    <w:rsid w:val="000178BE"/>
    <w:rsid w:val="000471E9"/>
    <w:rsid w:val="00051CEC"/>
    <w:rsid w:val="00053750"/>
    <w:rsid w:val="00055B08"/>
    <w:rsid w:val="0005748D"/>
    <w:rsid w:val="00077C0E"/>
    <w:rsid w:val="0008315C"/>
    <w:rsid w:val="000860F1"/>
    <w:rsid w:val="0008680A"/>
    <w:rsid w:val="00097E7B"/>
    <w:rsid w:val="000B1661"/>
    <w:rsid w:val="000B5A4F"/>
    <w:rsid w:val="000C3937"/>
    <w:rsid w:val="000C671F"/>
    <w:rsid w:val="000D1CBB"/>
    <w:rsid w:val="000E0B76"/>
    <w:rsid w:val="000E5CD7"/>
    <w:rsid w:val="000E6650"/>
    <w:rsid w:val="000F085E"/>
    <w:rsid w:val="0010059A"/>
    <w:rsid w:val="00102095"/>
    <w:rsid w:val="00103A70"/>
    <w:rsid w:val="001126D6"/>
    <w:rsid w:val="00121407"/>
    <w:rsid w:val="001240C6"/>
    <w:rsid w:val="00132A79"/>
    <w:rsid w:val="00136EA2"/>
    <w:rsid w:val="00137EB8"/>
    <w:rsid w:val="001405DF"/>
    <w:rsid w:val="0014140C"/>
    <w:rsid w:val="0014777C"/>
    <w:rsid w:val="00165C25"/>
    <w:rsid w:val="00171A89"/>
    <w:rsid w:val="001762DD"/>
    <w:rsid w:val="00176810"/>
    <w:rsid w:val="001839C4"/>
    <w:rsid w:val="00185396"/>
    <w:rsid w:val="0019358D"/>
    <w:rsid w:val="001956C8"/>
    <w:rsid w:val="001A393A"/>
    <w:rsid w:val="001A42D5"/>
    <w:rsid w:val="001A4915"/>
    <w:rsid w:val="001B3806"/>
    <w:rsid w:val="001B3EEC"/>
    <w:rsid w:val="001B5205"/>
    <w:rsid w:val="001C00CF"/>
    <w:rsid w:val="001C0954"/>
    <w:rsid w:val="001C7573"/>
    <w:rsid w:val="001D74BE"/>
    <w:rsid w:val="001E109A"/>
    <w:rsid w:val="001F1A9A"/>
    <w:rsid w:val="001F2708"/>
    <w:rsid w:val="001F591C"/>
    <w:rsid w:val="002045E4"/>
    <w:rsid w:val="00220832"/>
    <w:rsid w:val="002237A2"/>
    <w:rsid w:val="0022385D"/>
    <w:rsid w:val="0022514E"/>
    <w:rsid w:val="00244798"/>
    <w:rsid w:val="0026055F"/>
    <w:rsid w:val="00273E47"/>
    <w:rsid w:val="00275833"/>
    <w:rsid w:val="00280BA2"/>
    <w:rsid w:val="00287393"/>
    <w:rsid w:val="00290B7C"/>
    <w:rsid w:val="002B559D"/>
    <w:rsid w:val="002C00AC"/>
    <w:rsid w:val="002C1DF2"/>
    <w:rsid w:val="002C1FD9"/>
    <w:rsid w:val="002C24DD"/>
    <w:rsid w:val="002C6992"/>
    <w:rsid w:val="002D2688"/>
    <w:rsid w:val="002D2B82"/>
    <w:rsid w:val="002D335A"/>
    <w:rsid w:val="002D35EC"/>
    <w:rsid w:val="002D4A49"/>
    <w:rsid w:val="002E2ADB"/>
    <w:rsid w:val="002E66B4"/>
    <w:rsid w:val="002F04FC"/>
    <w:rsid w:val="002F07AF"/>
    <w:rsid w:val="002F1E7A"/>
    <w:rsid w:val="002F7705"/>
    <w:rsid w:val="00301D18"/>
    <w:rsid w:val="0030799A"/>
    <w:rsid w:val="003205D6"/>
    <w:rsid w:val="00322C13"/>
    <w:rsid w:val="00324A10"/>
    <w:rsid w:val="00332D34"/>
    <w:rsid w:val="00333016"/>
    <w:rsid w:val="003619D6"/>
    <w:rsid w:val="00365CA7"/>
    <w:rsid w:val="003818D5"/>
    <w:rsid w:val="00391DFD"/>
    <w:rsid w:val="00392388"/>
    <w:rsid w:val="003979D0"/>
    <w:rsid w:val="003A16BD"/>
    <w:rsid w:val="003B1634"/>
    <w:rsid w:val="003B76F1"/>
    <w:rsid w:val="003D2FC6"/>
    <w:rsid w:val="003E2977"/>
    <w:rsid w:val="003F2278"/>
    <w:rsid w:val="003F5F91"/>
    <w:rsid w:val="00401785"/>
    <w:rsid w:val="004039EC"/>
    <w:rsid w:val="004113C3"/>
    <w:rsid w:val="004169FE"/>
    <w:rsid w:val="0044098E"/>
    <w:rsid w:val="0044727F"/>
    <w:rsid w:val="004516DC"/>
    <w:rsid w:val="00453969"/>
    <w:rsid w:val="00457A0A"/>
    <w:rsid w:val="004608BB"/>
    <w:rsid w:val="00465427"/>
    <w:rsid w:val="00474F04"/>
    <w:rsid w:val="00481860"/>
    <w:rsid w:val="00481C30"/>
    <w:rsid w:val="00487D7E"/>
    <w:rsid w:val="004A30AD"/>
    <w:rsid w:val="004A45B7"/>
    <w:rsid w:val="004A548D"/>
    <w:rsid w:val="004A7A9E"/>
    <w:rsid w:val="004B0D44"/>
    <w:rsid w:val="004B332C"/>
    <w:rsid w:val="004B57FA"/>
    <w:rsid w:val="004C07EB"/>
    <w:rsid w:val="004C54E5"/>
    <w:rsid w:val="004D4473"/>
    <w:rsid w:val="004E1D5F"/>
    <w:rsid w:val="004F05CE"/>
    <w:rsid w:val="004F40AF"/>
    <w:rsid w:val="0050472D"/>
    <w:rsid w:val="00504E68"/>
    <w:rsid w:val="0051364D"/>
    <w:rsid w:val="005136CA"/>
    <w:rsid w:val="00515DB3"/>
    <w:rsid w:val="00525690"/>
    <w:rsid w:val="00525FDD"/>
    <w:rsid w:val="00526039"/>
    <w:rsid w:val="005303C5"/>
    <w:rsid w:val="00535881"/>
    <w:rsid w:val="0055473B"/>
    <w:rsid w:val="00555D50"/>
    <w:rsid w:val="0055656C"/>
    <w:rsid w:val="0056129C"/>
    <w:rsid w:val="005622E2"/>
    <w:rsid w:val="00567903"/>
    <w:rsid w:val="005830BF"/>
    <w:rsid w:val="00583DA1"/>
    <w:rsid w:val="0058403E"/>
    <w:rsid w:val="00592A75"/>
    <w:rsid w:val="00597A91"/>
    <w:rsid w:val="005A2C89"/>
    <w:rsid w:val="005A75DA"/>
    <w:rsid w:val="005B309B"/>
    <w:rsid w:val="005B4635"/>
    <w:rsid w:val="005D2A4B"/>
    <w:rsid w:val="005D6B76"/>
    <w:rsid w:val="005E48FC"/>
    <w:rsid w:val="005E5031"/>
    <w:rsid w:val="005F4B69"/>
    <w:rsid w:val="005F64B3"/>
    <w:rsid w:val="00635067"/>
    <w:rsid w:val="0064065C"/>
    <w:rsid w:val="00640AE0"/>
    <w:rsid w:val="006441BA"/>
    <w:rsid w:val="00644F25"/>
    <w:rsid w:val="00655326"/>
    <w:rsid w:val="00655420"/>
    <w:rsid w:val="00676DF1"/>
    <w:rsid w:val="0068018B"/>
    <w:rsid w:val="00682939"/>
    <w:rsid w:val="0068411E"/>
    <w:rsid w:val="0069653C"/>
    <w:rsid w:val="006A03FC"/>
    <w:rsid w:val="006A52D4"/>
    <w:rsid w:val="006A6B88"/>
    <w:rsid w:val="006B0B24"/>
    <w:rsid w:val="006B6956"/>
    <w:rsid w:val="006C12FD"/>
    <w:rsid w:val="006C1D66"/>
    <w:rsid w:val="006C580F"/>
    <w:rsid w:val="006D0265"/>
    <w:rsid w:val="006D361B"/>
    <w:rsid w:val="006D6B5C"/>
    <w:rsid w:val="006E5987"/>
    <w:rsid w:val="006E7987"/>
    <w:rsid w:val="00701AA9"/>
    <w:rsid w:val="007028E1"/>
    <w:rsid w:val="0070344D"/>
    <w:rsid w:val="007108F6"/>
    <w:rsid w:val="007122FA"/>
    <w:rsid w:val="007134F7"/>
    <w:rsid w:val="007528BB"/>
    <w:rsid w:val="0075304F"/>
    <w:rsid w:val="00756E0E"/>
    <w:rsid w:val="00757348"/>
    <w:rsid w:val="00765828"/>
    <w:rsid w:val="00771476"/>
    <w:rsid w:val="00773417"/>
    <w:rsid w:val="00782D3D"/>
    <w:rsid w:val="00791816"/>
    <w:rsid w:val="007B179E"/>
    <w:rsid w:val="007B2FF8"/>
    <w:rsid w:val="007B344C"/>
    <w:rsid w:val="007B3AED"/>
    <w:rsid w:val="007B5F41"/>
    <w:rsid w:val="007C0B62"/>
    <w:rsid w:val="007C3D94"/>
    <w:rsid w:val="007D121A"/>
    <w:rsid w:val="007D133C"/>
    <w:rsid w:val="007D3214"/>
    <w:rsid w:val="007D575B"/>
    <w:rsid w:val="007D6191"/>
    <w:rsid w:val="007D6753"/>
    <w:rsid w:val="007E1788"/>
    <w:rsid w:val="007E5D46"/>
    <w:rsid w:val="007F1947"/>
    <w:rsid w:val="0080239D"/>
    <w:rsid w:val="00807803"/>
    <w:rsid w:val="008109AB"/>
    <w:rsid w:val="00825337"/>
    <w:rsid w:val="00831CA5"/>
    <w:rsid w:val="00833901"/>
    <w:rsid w:val="00834612"/>
    <w:rsid w:val="008455B7"/>
    <w:rsid w:val="008603AE"/>
    <w:rsid w:val="00860FA0"/>
    <w:rsid w:val="00861FAE"/>
    <w:rsid w:val="00863657"/>
    <w:rsid w:val="0086629B"/>
    <w:rsid w:val="0087010E"/>
    <w:rsid w:val="0087231B"/>
    <w:rsid w:val="008731FF"/>
    <w:rsid w:val="00893CCD"/>
    <w:rsid w:val="008A0510"/>
    <w:rsid w:val="008A4962"/>
    <w:rsid w:val="008A5DE8"/>
    <w:rsid w:val="008A792A"/>
    <w:rsid w:val="008B579F"/>
    <w:rsid w:val="008C1521"/>
    <w:rsid w:val="008C19FB"/>
    <w:rsid w:val="008C4356"/>
    <w:rsid w:val="008D1EBB"/>
    <w:rsid w:val="008F07DC"/>
    <w:rsid w:val="00902D70"/>
    <w:rsid w:val="00903153"/>
    <w:rsid w:val="009034B2"/>
    <w:rsid w:val="00905025"/>
    <w:rsid w:val="009069A2"/>
    <w:rsid w:val="00912181"/>
    <w:rsid w:val="00916826"/>
    <w:rsid w:val="00917420"/>
    <w:rsid w:val="00923485"/>
    <w:rsid w:val="0092526D"/>
    <w:rsid w:val="00927C0C"/>
    <w:rsid w:val="00930E21"/>
    <w:rsid w:val="009316F5"/>
    <w:rsid w:val="00931889"/>
    <w:rsid w:val="00941B31"/>
    <w:rsid w:val="00950A0D"/>
    <w:rsid w:val="009656B0"/>
    <w:rsid w:val="00973F49"/>
    <w:rsid w:val="00976B0C"/>
    <w:rsid w:val="0098128D"/>
    <w:rsid w:val="00981618"/>
    <w:rsid w:val="00990124"/>
    <w:rsid w:val="00990B9E"/>
    <w:rsid w:val="00991591"/>
    <w:rsid w:val="00993F00"/>
    <w:rsid w:val="00994891"/>
    <w:rsid w:val="009A31BD"/>
    <w:rsid w:val="009A40BE"/>
    <w:rsid w:val="009C0E4D"/>
    <w:rsid w:val="009C2891"/>
    <w:rsid w:val="009C3C89"/>
    <w:rsid w:val="009C5962"/>
    <w:rsid w:val="009C671A"/>
    <w:rsid w:val="009C7425"/>
    <w:rsid w:val="009C7E62"/>
    <w:rsid w:val="009D0262"/>
    <w:rsid w:val="009E1742"/>
    <w:rsid w:val="009E1A39"/>
    <w:rsid w:val="009F3D52"/>
    <w:rsid w:val="00A00886"/>
    <w:rsid w:val="00A054BA"/>
    <w:rsid w:val="00A134DD"/>
    <w:rsid w:val="00A20E9B"/>
    <w:rsid w:val="00A219B8"/>
    <w:rsid w:val="00A3289B"/>
    <w:rsid w:val="00A34D79"/>
    <w:rsid w:val="00A44E99"/>
    <w:rsid w:val="00A500EA"/>
    <w:rsid w:val="00A50206"/>
    <w:rsid w:val="00A5497F"/>
    <w:rsid w:val="00A56C5B"/>
    <w:rsid w:val="00A576A3"/>
    <w:rsid w:val="00A605E0"/>
    <w:rsid w:val="00A61908"/>
    <w:rsid w:val="00A64882"/>
    <w:rsid w:val="00A81834"/>
    <w:rsid w:val="00A823DA"/>
    <w:rsid w:val="00A8355B"/>
    <w:rsid w:val="00A8574D"/>
    <w:rsid w:val="00A95C76"/>
    <w:rsid w:val="00AA1B1F"/>
    <w:rsid w:val="00AB58A2"/>
    <w:rsid w:val="00AC0E3F"/>
    <w:rsid w:val="00AC1006"/>
    <w:rsid w:val="00AC1E1B"/>
    <w:rsid w:val="00AC1F8D"/>
    <w:rsid w:val="00AC3E03"/>
    <w:rsid w:val="00AC507F"/>
    <w:rsid w:val="00AC5906"/>
    <w:rsid w:val="00AD04DF"/>
    <w:rsid w:val="00AD5C9B"/>
    <w:rsid w:val="00AD6528"/>
    <w:rsid w:val="00AD7122"/>
    <w:rsid w:val="00AE1AB1"/>
    <w:rsid w:val="00AE3492"/>
    <w:rsid w:val="00AE6445"/>
    <w:rsid w:val="00AE7CCF"/>
    <w:rsid w:val="00B11FA1"/>
    <w:rsid w:val="00B171AC"/>
    <w:rsid w:val="00B205BB"/>
    <w:rsid w:val="00B22A78"/>
    <w:rsid w:val="00B25E4C"/>
    <w:rsid w:val="00B34214"/>
    <w:rsid w:val="00B35181"/>
    <w:rsid w:val="00B4089A"/>
    <w:rsid w:val="00B40EF7"/>
    <w:rsid w:val="00B43869"/>
    <w:rsid w:val="00B6251B"/>
    <w:rsid w:val="00B65087"/>
    <w:rsid w:val="00B76446"/>
    <w:rsid w:val="00B77714"/>
    <w:rsid w:val="00B832E2"/>
    <w:rsid w:val="00B91E4B"/>
    <w:rsid w:val="00B9696E"/>
    <w:rsid w:val="00BA743F"/>
    <w:rsid w:val="00BC44FE"/>
    <w:rsid w:val="00BC46A9"/>
    <w:rsid w:val="00BC5B9F"/>
    <w:rsid w:val="00BD267D"/>
    <w:rsid w:val="00BD6A5B"/>
    <w:rsid w:val="00BE2813"/>
    <w:rsid w:val="00C02204"/>
    <w:rsid w:val="00C03D97"/>
    <w:rsid w:val="00C066F6"/>
    <w:rsid w:val="00C16486"/>
    <w:rsid w:val="00C47661"/>
    <w:rsid w:val="00C52FBE"/>
    <w:rsid w:val="00C53467"/>
    <w:rsid w:val="00C548AC"/>
    <w:rsid w:val="00C6021D"/>
    <w:rsid w:val="00C6583A"/>
    <w:rsid w:val="00C73D7A"/>
    <w:rsid w:val="00C82600"/>
    <w:rsid w:val="00C918BF"/>
    <w:rsid w:val="00CA1257"/>
    <w:rsid w:val="00CA127E"/>
    <w:rsid w:val="00CA4442"/>
    <w:rsid w:val="00CA5067"/>
    <w:rsid w:val="00CB19E1"/>
    <w:rsid w:val="00CB4A5D"/>
    <w:rsid w:val="00CC2625"/>
    <w:rsid w:val="00CD0F2A"/>
    <w:rsid w:val="00CD5365"/>
    <w:rsid w:val="00CD6EC1"/>
    <w:rsid w:val="00CE31A8"/>
    <w:rsid w:val="00CE31CA"/>
    <w:rsid w:val="00CE5D86"/>
    <w:rsid w:val="00CF4DA3"/>
    <w:rsid w:val="00CF78AD"/>
    <w:rsid w:val="00D05B1A"/>
    <w:rsid w:val="00D15AA8"/>
    <w:rsid w:val="00D161A8"/>
    <w:rsid w:val="00D21822"/>
    <w:rsid w:val="00D22745"/>
    <w:rsid w:val="00D426C6"/>
    <w:rsid w:val="00D43C38"/>
    <w:rsid w:val="00D463D7"/>
    <w:rsid w:val="00D51184"/>
    <w:rsid w:val="00D60753"/>
    <w:rsid w:val="00D65A24"/>
    <w:rsid w:val="00D65A53"/>
    <w:rsid w:val="00D670F5"/>
    <w:rsid w:val="00D7204D"/>
    <w:rsid w:val="00D80FB2"/>
    <w:rsid w:val="00D81415"/>
    <w:rsid w:val="00D86715"/>
    <w:rsid w:val="00D86C1D"/>
    <w:rsid w:val="00D9151C"/>
    <w:rsid w:val="00DA5C23"/>
    <w:rsid w:val="00DB7C52"/>
    <w:rsid w:val="00DC0735"/>
    <w:rsid w:val="00DC3CF3"/>
    <w:rsid w:val="00DC7483"/>
    <w:rsid w:val="00DD5906"/>
    <w:rsid w:val="00DD66AF"/>
    <w:rsid w:val="00E002B5"/>
    <w:rsid w:val="00E0505A"/>
    <w:rsid w:val="00E0569F"/>
    <w:rsid w:val="00E06CDB"/>
    <w:rsid w:val="00E150A7"/>
    <w:rsid w:val="00E22602"/>
    <w:rsid w:val="00E22F87"/>
    <w:rsid w:val="00E23D60"/>
    <w:rsid w:val="00E309AD"/>
    <w:rsid w:val="00E314E2"/>
    <w:rsid w:val="00E33146"/>
    <w:rsid w:val="00E4212E"/>
    <w:rsid w:val="00E5529E"/>
    <w:rsid w:val="00E7020B"/>
    <w:rsid w:val="00E70566"/>
    <w:rsid w:val="00E727B4"/>
    <w:rsid w:val="00E92DAB"/>
    <w:rsid w:val="00E94303"/>
    <w:rsid w:val="00E97155"/>
    <w:rsid w:val="00E9744C"/>
    <w:rsid w:val="00EA4959"/>
    <w:rsid w:val="00EA5B7E"/>
    <w:rsid w:val="00EB3D80"/>
    <w:rsid w:val="00EC52D4"/>
    <w:rsid w:val="00EC6957"/>
    <w:rsid w:val="00ED1BCD"/>
    <w:rsid w:val="00EE7428"/>
    <w:rsid w:val="00EF34BD"/>
    <w:rsid w:val="00EF3E5E"/>
    <w:rsid w:val="00EF5C43"/>
    <w:rsid w:val="00EF6062"/>
    <w:rsid w:val="00EF63AD"/>
    <w:rsid w:val="00F011E6"/>
    <w:rsid w:val="00F04922"/>
    <w:rsid w:val="00F10BFD"/>
    <w:rsid w:val="00F1287E"/>
    <w:rsid w:val="00F15744"/>
    <w:rsid w:val="00F224C0"/>
    <w:rsid w:val="00F42612"/>
    <w:rsid w:val="00F47059"/>
    <w:rsid w:val="00F519BE"/>
    <w:rsid w:val="00F5329D"/>
    <w:rsid w:val="00F63D73"/>
    <w:rsid w:val="00F667A6"/>
    <w:rsid w:val="00F722C1"/>
    <w:rsid w:val="00F7403C"/>
    <w:rsid w:val="00F87E99"/>
    <w:rsid w:val="00F97107"/>
    <w:rsid w:val="00FA3DE2"/>
    <w:rsid w:val="00FB231B"/>
    <w:rsid w:val="00FB7A4B"/>
    <w:rsid w:val="00FC6157"/>
    <w:rsid w:val="00FD698F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902"/>
  <w15:docId w15:val="{81D7D75C-5205-47FD-9632-5EA8FE49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qFormat/>
    <w:rsid w:val="00D670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C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C3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C30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4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42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6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625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D67E1B-DB4E-4C7F-8281-B88B62357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C5FAC-ED98-49FF-BCC2-D88106A464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Merk Marcin</cp:lastModifiedBy>
  <cp:revision>2</cp:revision>
  <cp:lastPrinted>2021-11-16T16:04:00Z</cp:lastPrinted>
  <dcterms:created xsi:type="dcterms:W3CDTF">2021-11-23T07:58:00Z</dcterms:created>
  <dcterms:modified xsi:type="dcterms:W3CDTF">2021-11-23T07:58:00Z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